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4C2B94D8"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F12A3A">
        <w:rPr>
          <w:rFonts w:ascii="Bookman Old Style" w:hAnsi="Bookman Old Style" w:cs="Tahoma"/>
          <w:sz w:val="24"/>
          <w:szCs w:val="24"/>
          <w:lang w:val="es-ES"/>
        </w:rPr>
        <w:t>DINAS PEMADAM KEBAKARAN DAN PENYELAMATAN</w:t>
      </w:r>
    </w:p>
    <w:p w14:paraId="78212FD2" w14:textId="7098E8C4"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w:t>
      </w:r>
      <w:r w:rsidR="00F12A3A">
        <w:rPr>
          <w:rFonts w:ascii="Bookman Old Style" w:hAnsi="Bookman Old Style" w:cs="Tahoma"/>
          <w:sz w:val="24"/>
          <w:szCs w:val="24"/>
          <w:lang w:val="de-CH"/>
        </w:rPr>
        <w:t>5 - 2029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sidRPr="00F12A3A">
              <w:rPr>
                <w:rFonts w:ascii="Bookman Old Style" w:hAnsi="Bookman Old Style" w:cs="Tahoma"/>
                <w:sz w:val="24"/>
                <w:szCs w:val="24"/>
                <w:lang w:val="de-CH"/>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sidRPr="00F12A3A">
              <w:rPr>
                <w:rFonts w:ascii="Bookman Old Style" w:hAnsi="Bookman Old Style" w:cs="Tahoma"/>
                <w:sz w:val="24"/>
                <w:szCs w:val="24"/>
                <w:lang w:val="de-CH"/>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F12A3A">
              <w:rPr>
                <w:rFonts w:ascii="Bookman Old Style" w:hAnsi="Bookman Old Style" w:cs="Bookman Old Style"/>
                <w:color w:val="000000" w:themeColor="text1"/>
                <w:sz w:val="24"/>
                <w:szCs w:val="24"/>
                <w:lang w:val="de-CH"/>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sidRPr="00F12A3A">
              <w:rPr>
                <w:rFonts w:ascii="Bookman Old Style" w:hAnsi="Bookman Old Style" w:cs="Bookman Old Style"/>
                <w:sz w:val="24"/>
                <w:szCs w:val="24"/>
                <w:lang w:val="de-CH" w:eastAsia="en-US"/>
              </w:rPr>
              <w:t xml:space="preserve">Rencana strategis Perangkat Daerah </w:t>
            </w:r>
            <w:r w:rsidRPr="00F12A3A">
              <w:rPr>
                <w:rFonts w:ascii="Bookman Old Style" w:hAnsi="Bookman Old Style" w:cs="Bookman Old Style"/>
                <w:color w:val="000000" w:themeColor="text1"/>
                <w:sz w:val="24"/>
                <w:szCs w:val="24"/>
                <w:lang w:val="de-CH"/>
              </w:rPr>
              <w:t xml:space="preserve">ditetapkan dengan peraturan kepala daerah </w:t>
            </w:r>
            <w:r w:rsidRPr="00F12A3A">
              <w:rPr>
                <w:rFonts w:ascii="Bookman Old Style" w:hAnsi="Bookman Old Style" w:cs="Bookman Old Style"/>
                <w:sz w:val="24"/>
                <w:szCs w:val="24"/>
                <w:lang w:val="de-CH" w:eastAsia="en-US"/>
              </w:rPr>
              <w:t xml:space="preserve">setelah </w:t>
            </w:r>
            <w:r w:rsidRPr="003B2212">
              <w:rPr>
                <w:rFonts w:ascii="Bookman Old Style" w:hAnsi="Bookman Old Style" w:cs="Tahoma"/>
                <w:sz w:val="24"/>
                <w:szCs w:val="24"/>
                <w:lang w:val="id-ID"/>
              </w:rPr>
              <w:t>rencana pembagunan jangka menengah daerah</w:t>
            </w:r>
            <w:r w:rsidRPr="00F12A3A">
              <w:rPr>
                <w:rFonts w:ascii="Bookman Old Style" w:hAnsi="Bookman Old Style" w:cs="Bookman Old Style"/>
                <w:sz w:val="24"/>
                <w:szCs w:val="24"/>
                <w:lang w:val="de-CH" w:eastAsia="en-US"/>
              </w:rPr>
              <w:t xml:space="preserve"> ditetapkan</w:t>
            </w:r>
            <w:r w:rsidRPr="00F12A3A">
              <w:rPr>
                <w:rFonts w:ascii="Bookman Old Style" w:hAnsi="Bookman Old Style" w:cs="Bookman Old Style"/>
                <w:color w:val="000000" w:themeColor="text1"/>
                <w:sz w:val="24"/>
                <w:szCs w:val="24"/>
                <w:lang w:val="de-CH"/>
              </w:rPr>
              <w:t>;</w:t>
            </w:r>
          </w:p>
          <w:p w14:paraId="05813C13" w14:textId="6F109531"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F12A3A">
              <w:rPr>
                <w:rFonts w:ascii="Bookman Old Style" w:hAnsi="Bookman Old Style" w:cs="Bookman Old Style"/>
                <w:color w:val="000000" w:themeColor="text1"/>
                <w:sz w:val="24"/>
                <w:szCs w:val="24"/>
                <w:lang w:val="sv-SE"/>
              </w:rPr>
              <w:t>berdasarkan pertimbangan sebagaimana dimaksud dalam huruf a dan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F12A3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sidRPr="00F12A3A">
              <w:rPr>
                <w:rFonts w:ascii="Bookman Old Style" w:hAnsi="Bookman Old Style"/>
                <w:color w:val="000000"/>
                <w:sz w:val="24"/>
                <w:szCs w:val="24"/>
                <w:lang w:val="id-ID"/>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sidRPr="00F12A3A">
              <w:rPr>
                <w:rFonts w:ascii="Bookman Old Style" w:hAnsi="Bookman Old Style"/>
                <w:sz w:val="24"/>
                <w:szCs w:val="24"/>
                <w:lang w:val="id-ID"/>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sidRPr="00F12A3A">
              <w:rPr>
                <w:rFonts w:ascii="Bookman Old Style" w:eastAsia="Cambria" w:hAnsi="Bookman Old Style" w:cstheme="minorHAnsi"/>
                <w:sz w:val="24"/>
                <w:szCs w:val="24"/>
                <w:lang w:val="id-ID"/>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F12A3A"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1E1033F8"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F12A3A">
              <w:rPr>
                <w:rFonts w:ascii="Bookman Old Style" w:hAnsi="Bookman Old Style" w:cs="Tahoma"/>
                <w:sz w:val="24"/>
                <w:szCs w:val="24"/>
                <w:lang w:val="de-CH"/>
              </w:rPr>
              <w:t>DINAS PEMADAM KEBAKARAN DAN PENYELAMATAN</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F12A3A" w:rsidRDefault="008B1078" w:rsidP="00F61F6F">
            <w:pPr>
              <w:spacing w:after="0" w:line="240" w:lineRule="auto"/>
              <w:jc w:val="both"/>
              <w:rPr>
                <w:rFonts w:ascii="Bookman Old Style" w:hAnsi="Bookman Old Style" w:cs="Tahoma"/>
                <w:sz w:val="24"/>
                <w:szCs w:val="24"/>
                <w:lang w:val="sv-SE"/>
              </w:rPr>
            </w:pPr>
          </w:p>
        </w:tc>
      </w:tr>
      <w:tr w:rsidR="00970FE8" w:rsidRPr="008B1078" w14:paraId="6CE887CA" w14:textId="77777777" w:rsidTr="001B5512">
        <w:tc>
          <w:tcPr>
            <w:tcW w:w="1843" w:type="dxa"/>
          </w:tcPr>
          <w:p w14:paraId="4F949E29" w14:textId="77777777" w:rsidR="00970FE8" w:rsidRPr="00F12A3A" w:rsidRDefault="00970FE8" w:rsidP="008210FE">
            <w:pPr>
              <w:spacing w:after="0" w:line="240" w:lineRule="auto"/>
              <w:jc w:val="both"/>
              <w:rPr>
                <w:rFonts w:ascii="Bookman Old Style" w:hAnsi="Bookman Old Style" w:cs="Tahoma"/>
                <w:sz w:val="24"/>
                <w:szCs w:val="24"/>
                <w:lang w:val="sv-SE"/>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F12A3A"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F12A3A" w:rsidRDefault="00970FE8" w:rsidP="00970FE8">
            <w:pPr>
              <w:spacing w:after="0" w:line="240" w:lineRule="auto"/>
              <w:rPr>
                <w:rFonts w:ascii="Bookman Old Style" w:hAnsi="Bookman Old Style" w:cs="Tahoma"/>
                <w:sz w:val="24"/>
                <w:szCs w:val="24"/>
                <w:lang w:val="sv-SE"/>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F12A3A" w:rsidRDefault="00970FE8" w:rsidP="00970FE8">
            <w:pPr>
              <w:spacing w:after="0" w:line="240" w:lineRule="auto"/>
              <w:jc w:val="both"/>
              <w:rPr>
                <w:rFonts w:ascii="Bookman Old Style" w:hAnsi="Bookman Old Style" w:cs="Tahoma"/>
                <w:sz w:val="24"/>
                <w:szCs w:val="24"/>
                <w:lang w:val="sv-SE"/>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F12A3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de-CH"/>
              </w:rPr>
            </w:pPr>
            <w:r w:rsidRPr="00F12A3A">
              <w:rPr>
                <w:rFonts w:ascii="Bookman Old Style" w:hAnsi="Bookman Old Style" w:cs="Tahoma"/>
                <w:sz w:val="24"/>
                <w:szCs w:val="24"/>
                <w:lang w:val="de-CH"/>
              </w:rPr>
              <w:t>Daerah Kabupaten yang selanjutnya disebut Daerah adalah Daerah Kabupaten Sumedang.</w:t>
            </w:r>
          </w:p>
          <w:p w14:paraId="32179B54" w14:textId="77777777" w:rsidR="00970FE8" w:rsidRPr="00F12A3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de-CH"/>
              </w:rPr>
            </w:pPr>
            <w:r w:rsidRPr="00F12A3A">
              <w:rPr>
                <w:rFonts w:ascii="Bookman Old Style" w:hAnsi="Bookman Old Style" w:cs="Tahoma"/>
                <w:sz w:val="24"/>
                <w:szCs w:val="24"/>
                <w:lang w:val="de-CH"/>
              </w:rPr>
              <w:t xml:space="preserve">Pemerintah Daerah adalah </w:t>
            </w:r>
            <w:r w:rsidRPr="00592C11">
              <w:rPr>
                <w:rFonts w:ascii="Bookman Old Style" w:hAnsi="Bookman Old Style" w:cs="Bookman Old Style"/>
                <w:color w:val="000000" w:themeColor="text1"/>
                <w:sz w:val="24"/>
                <w:szCs w:val="24"/>
                <w:lang w:val="id-ID"/>
              </w:rPr>
              <w:t>Bupati</w:t>
            </w:r>
            <w:r w:rsidRPr="00F12A3A">
              <w:rPr>
                <w:rFonts w:ascii="Bookman Old Style" w:hAnsi="Bookman Old Style" w:cs="Bookman Old Style"/>
                <w:color w:val="000000" w:themeColor="text1"/>
                <w:sz w:val="24"/>
                <w:szCs w:val="24"/>
                <w:lang w:val="de-CH"/>
              </w:rPr>
              <w:t xml:space="preserve"> sebagai unsur </w:t>
            </w:r>
            <w:r w:rsidRPr="00F12A3A">
              <w:rPr>
                <w:rFonts w:ascii="Bookman Old Style" w:hAnsi="Bookman Old Style" w:cs="Tahoma"/>
                <w:color w:val="000000" w:themeColor="text1"/>
                <w:sz w:val="24"/>
                <w:szCs w:val="24"/>
                <w:lang w:val="de-CH"/>
              </w:rPr>
              <w:t>penyelenggara</w:t>
            </w:r>
            <w:r w:rsidRPr="00F12A3A">
              <w:rPr>
                <w:rFonts w:ascii="Bookman Old Style" w:hAnsi="Bookman Old Style" w:cs="Bookman Old Style"/>
                <w:color w:val="000000" w:themeColor="text1"/>
                <w:sz w:val="24"/>
                <w:szCs w:val="24"/>
                <w:lang w:val="de-CH"/>
              </w:rPr>
              <w:t xml:space="preserve"> Pemerintahan Daerah yang memimpin pelaksanaan urusan pemerintahan yang menjadi kewenangan daerah otonom</w:t>
            </w:r>
            <w:r w:rsidRPr="00F12A3A">
              <w:rPr>
                <w:rFonts w:ascii="Bookman Old Style" w:hAnsi="Bookman Old Style" w:cs="Tahoma"/>
                <w:sz w:val="24"/>
                <w:szCs w:val="24"/>
                <w:lang w:val="de-CH"/>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F12A3A"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F12A3A" w:rsidRDefault="00970FE8" w:rsidP="00970FE8">
            <w:pPr>
              <w:spacing w:after="0" w:line="240" w:lineRule="auto"/>
              <w:jc w:val="both"/>
              <w:rPr>
                <w:rFonts w:ascii="Bookman Old Style" w:hAnsi="Bookman Old Style" w:cs="Tahoma"/>
                <w:sz w:val="24"/>
                <w:szCs w:val="24"/>
                <w:lang w:val="sv-SE"/>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F12A3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F12A3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F12A3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F12A3A"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F12A3A" w14:paraId="1465147E" w14:textId="77777777" w:rsidTr="001B5512">
        <w:tc>
          <w:tcPr>
            <w:tcW w:w="1843" w:type="dxa"/>
          </w:tcPr>
          <w:p w14:paraId="64FE53CD" w14:textId="77777777" w:rsidR="00F030CE" w:rsidRPr="00F12A3A" w:rsidRDefault="00F030CE" w:rsidP="00970FE8">
            <w:pPr>
              <w:spacing w:after="0" w:line="240" w:lineRule="auto"/>
              <w:jc w:val="both"/>
              <w:rPr>
                <w:rFonts w:ascii="Bookman Old Style" w:hAnsi="Bookman Old Style" w:cs="Tahoma"/>
                <w:sz w:val="24"/>
                <w:szCs w:val="24"/>
                <w:lang w:val="sv-SE"/>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F12A3A" w:rsidRDefault="00F030CE" w:rsidP="00970FE8">
            <w:pPr>
              <w:spacing w:after="0" w:line="240" w:lineRule="auto"/>
              <w:jc w:val="both"/>
              <w:rPr>
                <w:rFonts w:ascii="Bookman Old Style" w:hAnsi="Bookman Old Style" w:cs="Tahoma"/>
                <w:sz w:val="24"/>
                <w:szCs w:val="24"/>
                <w:lang w:val="sv-SE"/>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F12A3A"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F12A3A"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r w:rsidRPr="00F12A3A">
              <w:rPr>
                <w:rFonts w:ascii="Bookman Old Style" w:hAnsi="Bookman Old Style" w:cs="BookmanOldStyle"/>
                <w:sz w:val="24"/>
                <w:szCs w:val="24"/>
                <w:lang w:val="sv-SE" w:eastAsia="en-US"/>
              </w:rPr>
              <w:t>Kepala Perangkat Daerah melakukan pengendalian dan evaluasi terhadap pelaksanaan Renstra Perangkat Daerah.</w:t>
            </w:r>
          </w:p>
          <w:p w14:paraId="630FE77A" w14:textId="77777777" w:rsidR="009B5270" w:rsidRPr="00F12A3A"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r w:rsidRPr="00F12A3A">
              <w:rPr>
                <w:rFonts w:ascii="Bookman Old Style" w:hAnsi="Bookman Old Style" w:cs="BookmanOldStyle"/>
                <w:sz w:val="24"/>
                <w:szCs w:val="24"/>
                <w:lang w:val="sv-SE" w:eastAsia="en-US"/>
              </w:rPr>
              <w:t>Kepala Perangkat Daerah melaporkan hasil pengendalian dan evaluasi Renstra Perangkat Daerah</w:t>
            </w:r>
            <w:r w:rsidR="009B5270" w:rsidRPr="00F12A3A">
              <w:rPr>
                <w:rFonts w:ascii="Bookman Old Style" w:hAnsi="Bookman Old Style" w:cs="BookmanOldStyle"/>
                <w:sz w:val="24"/>
                <w:szCs w:val="24"/>
                <w:lang w:val="sv-SE" w:eastAsia="en-US"/>
              </w:rPr>
              <w:t xml:space="preserve"> s</w:t>
            </w:r>
            <w:r w:rsidRPr="00F12A3A">
              <w:rPr>
                <w:rFonts w:ascii="Bookman Old Style" w:hAnsi="Bookman Old Style" w:cs="BookmanOldStyle"/>
                <w:sz w:val="24"/>
                <w:szCs w:val="24"/>
                <w:lang w:val="sv-SE" w:eastAsia="en-US"/>
              </w:rPr>
              <w:t xml:space="preserve">ebagaimana dimaksud pada </w:t>
            </w:r>
            <w:r w:rsidR="009B5270" w:rsidRPr="00F12A3A">
              <w:rPr>
                <w:rFonts w:ascii="Bookman Old Style" w:hAnsi="Bookman Old Style" w:cs="BookmanOldStyle"/>
                <w:sz w:val="24"/>
                <w:szCs w:val="24"/>
                <w:lang w:val="sv-SE" w:eastAsia="en-US"/>
              </w:rPr>
              <w:t>ayat (1) kepada B</w:t>
            </w:r>
            <w:r w:rsidRPr="00F12A3A">
              <w:rPr>
                <w:rFonts w:ascii="Bookman Old Style" w:hAnsi="Bookman Old Style" w:cs="BookmanOldStyle"/>
                <w:sz w:val="24"/>
                <w:szCs w:val="24"/>
                <w:lang w:val="sv-SE" w:eastAsia="en-US"/>
              </w:rPr>
              <w:t>upati</w:t>
            </w:r>
            <w:r w:rsidR="009B5270" w:rsidRPr="00F12A3A">
              <w:rPr>
                <w:rFonts w:ascii="Bookman Old Style" w:hAnsi="Bookman Old Style" w:cs="BookmanOldStyle"/>
                <w:sz w:val="24"/>
                <w:szCs w:val="24"/>
                <w:lang w:val="sv-SE" w:eastAsia="en-US"/>
              </w:rPr>
              <w:t xml:space="preserve"> melalui K</w:t>
            </w:r>
            <w:r w:rsidRPr="00F12A3A">
              <w:rPr>
                <w:rFonts w:ascii="Bookman Old Style" w:hAnsi="Bookman Old Style" w:cs="BookmanOldStyle"/>
                <w:sz w:val="24"/>
                <w:szCs w:val="24"/>
                <w:lang w:val="sv-SE" w:eastAsia="en-US"/>
              </w:rPr>
              <w:t>epala</w:t>
            </w:r>
            <w:r w:rsidR="009B5270" w:rsidRPr="00F12A3A">
              <w:rPr>
                <w:rFonts w:ascii="Bookman Old Style" w:hAnsi="Bookman Old Style" w:cs="BookmanOldStyle"/>
                <w:sz w:val="24"/>
                <w:szCs w:val="24"/>
                <w:lang w:val="sv-SE"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F12A3A"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r w:rsidRPr="00F12A3A">
              <w:rPr>
                <w:rFonts w:ascii="Bookman Old Style" w:hAnsi="Bookman Old Style" w:cs="BookmanOldStyle"/>
                <w:sz w:val="24"/>
                <w:szCs w:val="24"/>
                <w:lang w:val="sv-SE" w:eastAsia="en-US"/>
              </w:rPr>
              <w:t xml:space="preserve">Pelaksanaan pengendalian, evaluasi, dan pelaporan sebagaimana dimaksud pada ayat (1) dan ayat (2) berdasarkan ketentuan peraturan perundang-undangan. </w:t>
            </w:r>
          </w:p>
        </w:tc>
      </w:tr>
      <w:tr w:rsidR="00DB56D3" w:rsidRPr="00F12A3A" w14:paraId="3159B834" w14:textId="77777777" w:rsidTr="001B5512">
        <w:tc>
          <w:tcPr>
            <w:tcW w:w="1843" w:type="dxa"/>
          </w:tcPr>
          <w:p w14:paraId="18752668" w14:textId="77777777" w:rsidR="00DB56D3" w:rsidRPr="00F12A3A" w:rsidRDefault="00DB56D3" w:rsidP="00970FE8">
            <w:pPr>
              <w:spacing w:after="0" w:line="240" w:lineRule="auto"/>
              <w:jc w:val="both"/>
              <w:rPr>
                <w:rFonts w:ascii="Bookman Old Style" w:hAnsi="Bookman Old Style" w:cs="Tahoma"/>
                <w:sz w:val="24"/>
                <w:szCs w:val="24"/>
                <w:lang w:val="sv-SE"/>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Pr="00F12A3A" w:rsidRDefault="00DB56D3" w:rsidP="00DB56D3">
            <w:pPr>
              <w:spacing w:after="0" w:line="240" w:lineRule="auto"/>
              <w:jc w:val="center"/>
              <w:rPr>
                <w:rFonts w:ascii="Bookman Old Style" w:hAnsi="Bookman Old Style" w:cs="Tahoma"/>
                <w:sz w:val="24"/>
                <w:szCs w:val="24"/>
                <w:lang w:val="sv-SE"/>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F12A3A" w:rsidRDefault="009B5270" w:rsidP="009B5270">
            <w:pPr>
              <w:spacing w:after="0" w:line="240" w:lineRule="auto"/>
              <w:jc w:val="center"/>
              <w:rPr>
                <w:rFonts w:ascii="Bookman Old Style" w:hAnsi="Bookman Old Style" w:cs="Tahoma"/>
                <w:sz w:val="24"/>
                <w:szCs w:val="24"/>
                <w:lang w:val="en-ID"/>
              </w:rPr>
            </w:pPr>
            <w:r w:rsidRPr="00F12A3A">
              <w:rPr>
                <w:rFonts w:ascii="Bookman Old Style" w:hAnsi="Bookman Old Style" w:cs="Tahoma"/>
                <w:sz w:val="24"/>
                <w:szCs w:val="24"/>
                <w:lang w:val="en-ID"/>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F12A3A" w14:paraId="19A74C72" w14:textId="77777777" w:rsidTr="001B5512">
        <w:tc>
          <w:tcPr>
            <w:tcW w:w="1843" w:type="dxa"/>
          </w:tcPr>
          <w:p w14:paraId="291EA8F4" w14:textId="77777777" w:rsidR="00DB56D3" w:rsidRPr="00F12A3A" w:rsidRDefault="00DB56D3" w:rsidP="00970FE8">
            <w:pPr>
              <w:spacing w:after="0" w:line="240" w:lineRule="auto"/>
              <w:jc w:val="both"/>
              <w:rPr>
                <w:rFonts w:ascii="Bookman Old Style" w:hAnsi="Bookman Old Style" w:cs="Tahoma"/>
                <w:sz w:val="24"/>
                <w:szCs w:val="24"/>
                <w:lang w:val="sv-SE"/>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Pr="00F12A3A" w:rsidRDefault="00DB56D3" w:rsidP="00DB56D3">
            <w:pPr>
              <w:spacing w:after="0" w:line="240" w:lineRule="auto"/>
              <w:jc w:val="both"/>
              <w:rPr>
                <w:rFonts w:ascii="Bookman Old Style" w:hAnsi="Bookman Old Style" w:cs="Tahoma"/>
                <w:sz w:val="24"/>
                <w:szCs w:val="24"/>
                <w:lang w:val="sv-SE"/>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119FF4E8"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071A82">
              <w:rPr>
                <w:rFonts w:ascii="Bookman Old Style" w:hAnsi="Bookman Old Style" w:cs="Tahoma"/>
                <w:sz w:val="24"/>
                <w:szCs w:val="24"/>
              </w:rPr>
              <w:t>16 September 2025</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12434742"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00071A82">
              <w:rPr>
                <w:rFonts w:ascii="Bookman Old Style" w:hAnsi="Bookman Old Style" w:cs="Tahoma"/>
                <w:sz w:val="24"/>
                <w:szCs w:val="24"/>
              </w:rPr>
              <w:t xml:space="preserve"> 16 September 2025</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F12A3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sidRPr="00F12A3A">
        <w:rPr>
          <w:rFonts w:ascii="Bookman Old Style" w:hAnsi="Bookman Old Style" w:cs="Tahoma"/>
          <w:sz w:val="24"/>
          <w:szCs w:val="24"/>
          <w:lang w:val="sv-SE"/>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77624D25"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DF325C">
        <w:rPr>
          <w:rFonts w:ascii="Bookman Old Style" w:hAnsi="Bookman Old Style" w:cs="Tahoma"/>
          <w:sz w:val="24"/>
          <w:szCs w:val="24"/>
          <w:lang w:val="es-ES"/>
        </w:rPr>
        <w:t>DINAS PEMADAM KEBAKARAN DAN PENYELAMATAN</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772BD064"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DF325C">
        <w:rPr>
          <w:rFonts w:ascii="Bookman Old Style" w:hAnsi="Bookman Old Style" w:cs="Tahoma"/>
          <w:sz w:val="24"/>
          <w:szCs w:val="24"/>
          <w:lang w:val="es-ES"/>
        </w:rPr>
        <w:t xml:space="preserve"> DINAS PEMADAM KEBAKARAN</w:t>
      </w:r>
      <w:r w:rsidR="008C5192">
        <w:rPr>
          <w:rFonts w:ascii="Bookman Old Style" w:hAnsi="Bookman Old Style" w:cs="Tahoma"/>
          <w:sz w:val="24"/>
          <w:szCs w:val="24"/>
          <w:lang w:val="es-ES"/>
        </w:rPr>
        <w:t xml:space="preserve"> DAN PENYELAMATAN</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C7FE8" w14:textId="77777777" w:rsidR="00E37E93" w:rsidRDefault="00E37E93" w:rsidP="00223B80">
      <w:pPr>
        <w:spacing w:after="0" w:line="240" w:lineRule="auto"/>
      </w:pPr>
      <w:r>
        <w:separator/>
      </w:r>
    </w:p>
  </w:endnote>
  <w:endnote w:type="continuationSeparator" w:id="0">
    <w:p w14:paraId="57B98C94" w14:textId="77777777" w:rsidR="00E37E93" w:rsidRDefault="00E37E93"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20C86" w14:textId="77777777" w:rsidR="00E37E93" w:rsidRDefault="00E37E93" w:rsidP="00223B80">
      <w:pPr>
        <w:spacing w:after="0" w:line="240" w:lineRule="auto"/>
      </w:pPr>
      <w:r>
        <w:separator/>
      </w:r>
    </w:p>
  </w:footnote>
  <w:footnote w:type="continuationSeparator" w:id="0">
    <w:p w14:paraId="207FDD13" w14:textId="77777777" w:rsidR="00E37E93" w:rsidRDefault="00E37E93"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6972643">
    <w:abstractNumId w:val="2"/>
  </w:num>
  <w:num w:numId="2" w16cid:durableId="763380290">
    <w:abstractNumId w:val="5"/>
  </w:num>
  <w:num w:numId="3" w16cid:durableId="1924990677">
    <w:abstractNumId w:val="9"/>
  </w:num>
  <w:num w:numId="4" w16cid:durableId="918321917">
    <w:abstractNumId w:val="3"/>
  </w:num>
  <w:num w:numId="5" w16cid:durableId="1938631638">
    <w:abstractNumId w:val="6"/>
  </w:num>
  <w:num w:numId="6" w16cid:durableId="1535190306">
    <w:abstractNumId w:val="4"/>
  </w:num>
  <w:num w:numId="7" w16cid:durableId="537280025">
    <w:abstractNumId w:val="0"/>
  </w:num>
  <w:num w:numId="8" w16cid:durableId="1918124004">
    <w:abstractNumId w:val="10"/>
  </w:num>
  <w:num w:numId="9" w16cid:durableId="1195004240">
    <w:abstractNumId w:val="8"/>
  </w:num>
  <w:num w:numId="10" w16cid:durableId="1947618240">
    <w:abstractNumId w:val="7"/>
  </w:num>
  <w:num w:numId="11" w16cid:durableId="33318769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4770"/>
    <w:rsid w:val="000350E8"/>
    <w:rsid w:val="000506B3"/>
    <w:rsid w:val="000532BC"/>
    <w:rsid w:val="000536AF"/>
    <w:rsid w:val="00056BAC"/>
    <w:rsid w:val="00060CF6"/>
    <w:rsid w:val="0006476A"/>
    <w:rsid w:val="00071A82"/>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192"/>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325C"/>
    <w:rsid w:val="00DF5666"/>
    <w:rsid w:val="00E007A4"/>
    <w:rsid w:val="00E016FB"/>
    <w:rsid w:val="00E01A2E"/>
    <w:rsid w:val="00E02729"/>
    <w:rsid w:val="00E03BE7"/>
    <w:rsid w:val="00E0400A"/>
    <w:rsid w:val="00E1043C"/>
    <w:rsid w:val="00E2562B"/>
    <w:rsid w:val="00E26917"/>
    <w:rsid w:val="00E274B3"/>
    <w:rsid w:val="00E369B1"/>
    <w:rsid w:val="00E36E88"/>
    <w:rsid w:val="00E37E93"/>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57D5"/>
    <w:rsid w:val="00EF7D2D"/>
    <w:rsid w:val="00F000C0"/>
    <w:rsid w:val="00F030CE"/>
    <w:rsid w:val="00F05394"/>
    <w:rsid w:val="00F110C3"/>
    <w:rsid w:val="00F11147"/>
    <w:rsid w:val="00F121B9"/>
    <w:rsid w:val="00F12A3A"/>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Anissa Audrya</cp:lastModifiedBy>
  <cp:revision>4</cp:revision>
  <cp:lastPrinted>2025-09-01T06:59:00Z</cp:lastPrinted>
  <dcterms:created xsi:type="dcterms:W3CDTF">2025-09-16T01:34:00Z</dcterms:created>
  <dcterms:modified xsi:type="dcterms:W3CDTF">2025-09-16T06:32:00Z</dcterms:modified>
</cp:coreProperties>
</file>