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C087A" w14:textId="0ABAF71C" w:rsidR="002C1A5B" w:rsidRDefault="007217FE">
      <w:pPr>
        <w:tabs>
          <w:tab w:val="left" w:pos="7514"/>
        </w:tabs>
        <w:ind w:left="3415"/>
        <w:rPr>
          <w:rFonts w:ascii="Times New Roman"/>
          <w:position w:val="161"/>
          <w:sz w:val="20"/>
        </w:rPr>
      </w:pPr>
      <w:r>
        <w:rPr>
          <w:rFonts w:ascii="Times New Roman"/>
          <w:noProof/>
          <w:sz w:val="20"/>
        </w:rPr>
        <w:drawing>
          <wp:inline distT="0" distB="0" distL="0" distR="0" wp14:anchorId="5052E535" wp14:editId="17301486">
            <wp:extent cx="1373707" cy="121615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373707" cy="1216152"/>
                    </a:xfrm>
                    <a:prstGeom prst="rect">
                      <a:avLst/>
                    </a:prstGeom>
                  </pic:spPr>
                </pic:pic>
              </a:graphicData>
            </a:graphic>
          </wp:inline>
        </w:drawing>
      </w:r>
      <w:r>
        <w:rPr>
          <w:rFonts w:ascii="Times New Roman"/>
          <w:sz w:val="20"/>
        </w:rPr>
        <w:tab/>
      </w:r>
    </w:p>
    <w:tbl>
      <w:tblPr>
        <w:tblW w:w="0" w:type="auto"/>
        <w:tblInd w:w="67" w:type="dxa"/>
        <w:tblLayout w:type="fixed"/>
        <w:tblCellMar>
          <w:left w:w="0" w:type="dxa"/>
          <w:right w:w="0" w:type="dxa"/>
        </w:tblCellMar>
        <w:tblLook w:val="01E0" w:firstRow="1" w:lastRow="1" w:firstColumn="1" w:lastColumn="1" w:noHBand="0" w:noVBand="0"/>
      </w:tblPr>
      <w:tblGrid>
        <w:gridCol w:w="1776"/>
        <w:gridCol w:w="533"/>
        <w:gridCol w:w="6640"/>
      </w:tblGrid>
      <w:tr w:rsidR="002C1A5B" w14:paraId="2A029B29" w14:textId="77777777">
        <w:trPr>
          <w:trHeight w:val="281"/>
        </w:trPr>
        <w:tc>
          <w:tcPr>
            <w:tcW w:w="1776" w:type="dxa"/>
          </w:tcPr>
          <w:p w14:paraId="761DFA32" w14:textId="77777777" w:rsidR="002C1A5B" w:rsidRDefault="002C1A5B">
            <w:pPr>
              <w:pStyle w:val="TableParagraph"/>
              <w:rPr>
                <w:rFonts w:ascii="Times New Roman"/>
                <w:sz w:val="20"/>
              </w:rPr>
            </w:pPr>
          </w:p>
        </w:tc>
        <w:tc>
          <w:tcPr>
            <w:tcW w:w="533" w:type="dxa"/>
          </w:tcPr>
          <w:p w14:paraId="7714541C" w14:textId="77777777" w:rsidR="002C1A5B" w:rsidRDefault="002C1A5B">
            <w:pPr>
              <w:pStyle w:val="TableParagraph"/>
              <w:rPr>
                <w:rFonts w:ascii="Times New Roman"/>
                <w:sz w:val="20"/>
              </w:rPr>
            </w:pPr>
          </w:p>
        </w:tc>
        <w:tc>
          <w:tcPr>
            <w:tcW w:w="6640" w:type="dxa"/>
          </w:tcPr>
          <w:p w14:paraId="61EBB16D" w14:textId="77777777" w:rsidR="002C1A5B" w:rsidRDefault="007217FE">
            <w:pPr>
              <w:pStyle w:val="TableParagraph"/>
              <w:spacing w:line="261" w:lineRule="exact"/>
              <w:ind w:right="2313"/>
              <w:jc w:val="center"/>
              <w:rPr>
                <w:sz w:val="24"/>
              </w:rPr>
            </w:pPr>
            <w:r>
              <w:rPr>
                <w:sz w:val="24"/>
              </w:rPr>
              <w:t>BUPATI</w:t>
            </w:r>
            <w:r>
              <w:rPr>
                <w:spacing w:val="-5"/>
                <w:sz w:val="24"/>
              </w:rPr>
              <w:t xml:space="preserve"> </w:t>
            </w:r>
            <w:r>
              <w:rPr>
                <w:spacing w:val="-2"/>
                <w:sz w:val="24"/>
              </w:rPr>
              <w:t>SUMEDANG</w:t>
            </w:r>
          </w:p>
        </w:tc>
      </w:tr>
      <w:tr w:rsidR="002C1A5B" w14:paraId="5005E36C" w14:textId="77777777">
        <w:trPr>
          <w:trHeight w:val="422"/>
        </w:trPr>
        <w:tc>
          <w:tcPr>
            <w:tcW w:w="1776" w:type="dxa"/>
          </w:tcPr>
          <w:p w14:paraId="41073156" w14:textId="77777777" w:rsidR="002C1A5B" w:rsidRDefault="002C1A5B">
            <w:pPr>
              <w:pStyle w:val="TableParagraph"/>
              <w:rPr>
                <w:rFonts w:ascii="Times New Roman"/>
              </w:rPr>
            </w:pPr>
          </w:p>
        </w:tc>
        <w:tc>
          <w:tcPr>
            <w:tcW w:w="533" w:type="dxa"/>
          </w:tcPr>
          <w:p w14:paraId="4BFC87FC" w14:textId="77777777" w:rsidR="002C1A5B" w:rsidRDefault="002C1A5B">
            <w:pPr>
              <w:pStyle w:val="TableParagraph"/>
              <w:rPr>
                <w:rFonts w:ascii="Times New Roman"/>
              </w:rPr>
            </w:pPr>
          </w:p>
        </w:tc>
        <w:tc>
          <w:tcPr>
            <w:tcW w:w="6640" w:type="dxa"/>
          </w:tcPr>
          <w:p w14:paraId="31F99CEC" w14:textId="77777777" w:rsidR="002C1A5B" w:rsidRDefault="007217FE">
            <w:pPr>
              <w:pStyle w:val="TableParagraph"/>
              <w:spacing w:line="281" w:lineRule="exact"/>
              <w:ind w:right="2313"/>
              <w:jc w:val="center"/>
              <w:rPr>
                <w:sz w:val="24"/>
              </w:rPr>
            </w:pPr>
            <w:r>
              <w:rPr>
                <w:sz w:val="24"/>
              </w:rPr>
              <w:t>PROVINSI</w:t>
            </w:r>
            <w:r>
              <w:rPr>
                <w:spacing w:val="-3"/>
                <w:sz w:val="24"/>
              </w:rPr>
              <w:t xml:space="preserve"> </w:t>
            </w:r>
            <w:r>
              <w:rPr>
                <w:sz w:val="24"/>
              </w:rPr>
              <w:t>JAWA</w:t>
            </w:r>
            <w:r>
              <w:rPr>
                <w:spacing w:val="-2"/>
                <w:sz w:val="24"/>
              </w:rPr>
              <w:t xml:space="preserve"> </w:t>
            </w:r>
            <w:r>
              <w:rPr>
                <w:spacing w:val="-4"/>
                <w:sz w:val="24"/>
              </w:rPr>
              <w:t>BARAT</w:t>
            </w:r>
          </w:p>
        </w:tc>
      </w:tr>
      <w:tr w:rsidR="002C1A5B" w14:paraId="4A518FF9" w14:textId="77777777">
        <w:trPr>
          <w:trHeight w:val="562"/>
        </w:trPr>
        <w:tc>
          <w:tcPr>
            <w:tcW w:w="1776" w:type="dxa"/>
          </w:tcPr>
          <w:p w14:paraId="0CF29056" w14:textId="77777777" w:rsidR="002C1A5B" w:rsidRDefault="002C1A5B">
            <w:pPr>
              <w:pStyle w:val="TableParagraph"/>
              <w:rPr>
                <w:rFonts w:ascii="Times New Roman"/>
              </w:rPr>
            </w:pPr>
          </w:p>
        </w:tc>
        <w:tc>
          <w:tcPr>
            <w:tcW w:w="533" w:type="dxa"/>
          </w:tcPr>
          <w:p w14:paraId="5097EE83" w14:textId="77777777" w:rsidR="002C1A5B" w:rsidRDefault="002C1A5B">
            <w:pPr>
              <w:pStyle w:val="TableParagraph"/>
              <w:rPr>
                <w:rFonts w:ascii="Times New Roman"/>
              </w:rPr>
            </w:pPr>
          </w:p>
        </w:tc>
        <w:tc>
          <w:tcPr>
            <w:tcW w:w="6640" w:type="dxa"/>
          </w:tcPr>
          <w:p w14:paraId="6FA5E510" w14:textId="77777777" w:rsidR="002C1A5B" w:rsidRDefault="007217FE">
            <w:pPr>
              <w:pStyle w:val="TableParagraph"/>
              <w:spacing w:before="141"/>
              <w:ind w:right="2312"/>
              <w:jc w:val="center"/>
              <w:rPr>
                <w:sz w:val="24"/>
              </w:rPr>
            </w:pPr>
            <w:r>
              <w:rPr>
                <w:sz w:val="24"/>
              </w:rPr>
              <w:t>KEPUTUSAN</w:t>
            </w:r>
            <w:r>
              <w:rPr>
                <w:spacing w:val="-4"/>
                <w:sz w:val="24"/>
              </w:rPr>
              <w:t xml:space="preserve"> </w:t>
            </w:r>
            <w:r>
              <w:rPr>
                <w:sz w:val="24"/>
              </w:rPr>
              <w:t>BUPATI</w:t>
            </w:r>
            <w:r>
              <w:rPr>
                <w:spacing w:val="-2"/>
                <w:sz w:val="24"/>
              </w:rPr>
              <w:t xml:space="preserve"> SUMEDANG</w:t>
            </w:r>
          </w:p>
        </w:tc>
      </w:tr>
      <w:tr w:rsidR="002C1A5B" w14:paraId="7770707A" w14:textId="77777777">
        <w:trPr>
          <w:trHeight w:val="562"/>
        </w:trPr>
        <w:tc>
          <w:tcPr>
            <w:tcW w:w="1776" w:type="dxa"/>
          </w:tcPr>
          <w:p w14:paraId="360D125C" w14:textId="77777777" w:rsidR="002C1A5B" w:rsidRDefault="002C1A5B">
            <w:pPr>
              <w:pStyle w:val="TableParagraph"/>
              <w:rPr>
                <w:rFonts w:ascii="Times New Roman"/>
              </w:rPr>
            </w:pPr>
          </w:p>
        </w:tc>
        <w:tc>
          <w:tcPr>
            <w:tcW w:w="533" w:type="dxa"/>
          </w:tcPr>
          <w:p w14:paraId="2E86112A" w14:textId="77777777" w:rsidR="002C1A5B" w:rsidRDefault="002C1A5B">
            <w:pPr>
              <w:pStyle w:val="TableParagraph"/>
              <w:rPr>
                <w:rFonts w:ascii="Times New Roman"/>
              </w:rPr>
            </w:pPr>
          </w:p>
        </w:tc>
        <w:tc>
          <w:tcPr>
            <w:tcW w:w="6640" w:type="dxa"/>
          </w:tcPr>
          <w:p w14:paraId="684D4582" w14:textId="7F1014C1" w:rsidR="002C1A5B" w:rsidRPr="009C7EE5" w:rsidRDefault="007217FE">
            <w:pPr>
              <w:pStyle w:val="TableParagraph"/>
              <w:spacing w:before="139"/>
              <w:ind w:right="2313"/>
              <w:jc w:val="center"/>
              <w:rPr>
                <w:sz w:val="24"/>
                <w:lang w:val="en-US"/>
              </w:rPr>
            </w:pPr>
            <w:r>
              <w:rPr>
                <w:sz w:val="24"/>
              </w:rPr>
              <w:t>NOMOR</w:t>
            </w:r>
            <w:r>
              <w:rPr>
                <w:spacing w:val="-5"/>
                <w:sz w:val="24"/>
              </w:rPr>
              <w:t xml:space="preserve"> </w:t>
            </w:r>
            <w:r w:rsidR="009C7EE5">
              <w:rPr>
                <w:spacing w:val="-5"/>
                <w:sz w:val="24"/>
                <w:lang w:val="en-US"/>
              </w:rPr>
              <w:t xml:space="preserve">    </w:t>
            </w:r>
            <w:r>
              <w:rPr>
                <w:sz w:val="24"/>
              </w:rPr>
              <w:t>TAHUN</w:t>
            </w:r>
            <w:r>
              <w:rPr>
                <w:spacing w:val="-1"/>
                <w:sz w:val="24"/>
              </w:rPr>
              <w:t xml:space="preserve"> </w:t>
            </w:r>
            <w:r w:rsidR="009C7EE5">
              <w:rPr>
                <w:spacing w:val="-4"/>
                <w:sz w:val="24"/>
                <w:lang w:val="en-US"/>
              </w:rPr>
              <w:t>2025</w:t>
            </w:r>
          </w:p>
        </w:tc>
      </w:tr>
      <w:tr w:rsidR="002C1A5B" w14:paraId="4663D3C2" w14:textId="77777777">
        <w:trPr>
          <w:trHeight w:val="564"/>
        </w:trPr>
        <w:tc>
          <w:tcPr>
            <w:tcW w:w="1776" w:type="dxa"/>
          </w:tcPr>
          <w:p w14:paraId="2F97F9DF" w14:textId="77777777" w:rsidR="002C1A5B" w:rsidRDefault="002C1A5B">
            <w:pPr>
              <w:pStyle w:val="TableParagraph"/>
              <w:rPr>
                <w:rFonts w:ascii="Times New Roman"/>
              </w:rPr>
            </w:pPr>
          </w:p>
        </w:tc>
        <w:tc>
          <w:tcPr>
            <w:tcW w:w="533" w:type="dxa"/>
          </w:tcPr>
          <w:p w14:paraId="7459BC19" w14:textId="77777777" w:rsidR="002C1A5B" w:rsidRDefault="002C1A5B">
            <w:pPr>
              <w:pStyle w:val="TableParagraph"/>
              <w:rPr>
                <w:rFonts w:ascii="Times New Roman"/>
              </w:rPr>
            </w:pPr>
          </w:p>
        </w:tc>
        <w:tc>
          <w:tcPr>
            <w:tcW w:w="6640" w:type="dxa"/>
          </w:tcPr>
          <w:p w14:paraId="3191EDFD" w14:textId="77777777" w:rsidR="002C1A5B" w:rsidRDefault="007217FE">
            <w:pPr>
              <w:pStyle w:val="TableParagraph"/>
              <w:spacing w:before="141"/>
              <w:ind w:right="2311"/>
              <w:jc w:val="center"/>
              <w:rPr>
                <w:sz w:val="24"/>
              </w:rPr>
            </w:pPr>
            <w:r>
              <w:rPr>
                <w:spacing w:val="-2"/>
                <w:sz w:val="24"/>
              </w:rPr>
              <w:t>TENTANG</w:t>
            </w:r>
          </w:p>
        </w:tc>
      </w:tr>
      <w:tr w:rsidR="002C1A5B" w14:paraId="2110F318" w14:textId="77777777">
        <w:trPr>
          <w:trHeight w:val="1127"/>
        </w:trPr>
        <w:tc>
          <w:tcPr>
            <w:tcW w:w="8949" w:type="dxa"/>
            <w:gridSpan w:val="3"/>
          </w:tcPr>
          <w:p w14:paraId="7EBF92F0" w14:textId="073AFFE5" w:rsidR="002C1A5B" w:rsidRPr="009C7EE5" w:rsidRDefault="007217FE">
            <w:pPr>
              <w:pStyle w:val="TableParagraph"/>
              <w:spacing w:before="141"/>
              <w:ind w:left="978" w:right="762" w:firstLine="964"/>
              <w:rPr>
                <w:sz w:val="24"/>
                <w:lang w:val="en-US"/>
              </w:rPr>
            </w:pPr>
            <w:r>
              <w:rPr>
                <w:sz w:val="24"/>
              </w:rPr>
              <w:t>PENETAPAN STATUS TANGGAP DARURAT BENCANA</w:t>
            </w:r>
            <w:r>
              <w:rPr>
                <w:spacing w:val="-8"/>
                <w:sz w:val="24"/>
              </w:rPr>
              <w:t xml:space="preserve"> </w:t>
            </w:r>
            <w:r>
              <w:rPr>
                <w:sz w:val="24"/>
              </w:rPr>
              <w:t>BANJIR</w:t>
            </w:r>
            <w:r>
              <w:rPr>
                <w:spacing w:val="-10"/>
                <w:sz w:val="24"/>
              </w:rPr>
              <w:t xml:space="preserve"> </w:t>
            </w:r>
            <w:r>
              <w:rPr>
                <w:sz w:val="24"/>
              </w:rPr>
              <w:t>DI</w:t>
            </w:r>
            <w:r>
              <w:rPr>
                <w:spacing w:val="-6"/>
                <w:sz w:val="24"/>
              </w:rPr>
              <w:t xml:space="preserve"> </w:t>
            </w:r>
            <w:r>
              <w:rPr>
                <w:sz w:val="24"/>
              </w:rPr>
              <w:t>WILAYAH</w:t>
            </w:r>
            <w:r>
              <w:rPr>
                <w:spacing w:val="-8"/>
                <w:sz w:val="24"/>
              </w:rPr>
              <w:t xml:space="preserve"> </w:t>
            </w:r>
            <w:r>
              <w:rPr>
                <w:sz w:val="24"/>
              </w:rPr>
              <w:t>KECAMATAN</w:t>
            </w:r>
            <w:r>
              <w:rPr>
                <w:spacing w:val="-8"/>
                <w:sz w:val="24"/>
              </w:rPr>
              <w:t xml:space="preserve"> </w:t>
            </w:r>
            <w:r w:rsidR="009C7EE5">
              <w:rPr>
                <w:sz w:val="24"/>
                <w:lang w:val="en-US"/>
              </w:rPr>
              <w:t>CIMANGGUNG</w:t>
            </w:r>
          </w:p>
          <w:p w14:paraId="1674FCBF" w14:textId="77777777" w:rsidR="002C1A5B" w:rsidRDefault="007217FE">
            <w:pPr>
              <w:pStyle w:val="TableParagraph"/>
              <w:ind w:left="2944"/>
              <w:rPr>
                <w:sz w:val="24"/>
              </w:rPr>
            </w:pPr>
            <w:r>
              <w:rPr>
                <w:sz w:val="24"/>
              </w:rPr>
              <w:t>KABUPATEN</w:t>
            </w:r>
            <w:r>
              <w:rPr>
                <w:spacing w:val="-9"/>
                <w:sz w:val="24"/>
              </w:rPr>
              <w:t xml:space="preserve"> </w:t>
            </w:r>
            <w:r>
              <w:rPr>
                <w:spacing w:val="-2"/>
                <w:sz w:val="24"/>
              </w:rPr>
              <w:t>SUMEDANG</w:t>
            </w:r>
          </w:p>
        </w:tc>
      </w:tr>
      <w:tr w:rsidR="002C1A5B" w14:paraId="26C35FE0" w14:textId="77777777">
        <w:trPr>
          <w:trHeight w:val="562"/>
        </w:trPr>
        <w:tc>
          <w:tcPr>
            <w:tcW w:w="8949" w:type="dxa"/>
            <w:gridSpan w:val="3"/>
          </w:tcPr>
          <w:p w14:paraId="224AB30B" w14:textId="77777777" w:rsidR="002C1A5B" w:rsidRDefault="007217FE">
            <w:pPr>
              <w:pStyle w:val="TableParagraph"/>
              <w:spacing w:before="139"/>
              <w:ind w:right="4"/>
              <w:jc w:val="center"/>
              <w:rPr>
                <w:sz w:val="24"/>
              </w:rPr>
            </w:pPr>
            <w:r>
              <w:rPr>
                <w:sz w:val="24"/>
              </w:rPr>
              <w:t>DENGAN</w:t>
            </w:r>
            <w:r>
              <w:rPr>
                <w:spacing w:val="-2"/>
                <w:sz w:val="24"/>
              </w:rPr>
              <w:t xml:space="preserve"> </w:t>
            </w:r>
            <w:r>
              <w:rPr>
                <w:sz w:val="24"/>
              </w:rPr>
              <w:t>RAHMAT</w:t>
            </w:r>
            <w:r>
              <w:rPr>
                <w:spacing w:val="-2"/>
                <w:sz w:val="24"/>
              </w:rPr>
              <w:t xml:space="preserve"> </w:t>
            </w:r>
            <w:r>
              <w:rPr>
                <w:sz w:val="24"/>
              </w:rPr>
              <w:t>TUHAN</w:t>
            </w:r>
            <w:r>
              <w:rPr>
                <w:spacing w:val="-1"/>
                <w:sz w:val="24"/>
              </w:rPr>
              <w:t xml:space="preserve"> </w:t>
            </w:r>
            <w:r>
              <w:rPr>
                <w:sz w:val="24"/>
              </w:rPr>
              <w:t>YANG</w:t>
            </w:r>
            <w:r>
              <w:rPr>
                <w:spacing w:val="-2"/>
                <w:sz w:val="24"/>
              </w:rPr>
              <w:t xml:space="preserve"> </w:t>
            </w:r>
            <w:r>
              <w:rPr>
                <w:sz w:val="24"/>
              </w:rPr>
              <w:t>MAHA</w:t>
            </w:r>
            <w:r>
              <w:rPr>
                <w:spacing w:val="-1"/>
                <w:sz w:val="24"/>
              </w:rPr>
              <w:t xml:space="preserve"> </w:t>
            </w:r>
            <w:r>
              <w:rPr>
                <w:spacing w:val="-5"/>
                <w:sz w:val="24"/>
              </w:rPr>
              <w:t>ESA</w:t>
            </w:r>
          </w:p>
        </w:tc>
      </w:tr>
      <w:tr w:rsidR="002C1A5B" w14:paraId="50400588" w14:textId="77777777">
        <w:trPr>
          <w:trHeight w:val="564"/>
        </w:trPr>
        <w:tc>
          <w:tcPr>
            <w:tcW w:w="1776" w:type="dxa"/>
          </w:tcPr>
          <w:p w14:paraId="3041D4AA" w14:textId="77777777" w:rsidR="002C1A5B" w:rsidRDefault="002C1A5B">
            <w:pPr>
              <w:pStyle w:val="TableParagraph"/>
              <w:rPr>
                <w:rFonts w:ascii="Times New Roman"/>
              </w:rPr>
            </w:pPr>
          </w:p>
        </w:tc>
        <w:tc>
          <w:tcPr>
            <w:tcW w:w="533" w:type="dxa"/>
          </w:tcPr>
          <w:p w14:paraId="688851C0" w14:textId="77777777" w:rsidR="002C1A5B" w:rsidRDefault="002C1A5B">
            <w:pPr>
              <w:pStyle w:val="TableParagraph"/>
              <w:rPr>
                <w:rFonts w:ascii="Times New Roman"/>
              </w:rPr>
            </w:pPr>
          </w:p>
        </w:tc>
        <w:tc>
          <w:tcPr>
            <w:tcW w:w="6640" w:type="dxa"/>
          </w:tcPr>
          <w:p w14:paraId="50B52457" w14:textId="77777777" w:rsidR="002C1A5B" w:rsidRDefault="007217FE">
            <w:pPr>
              <w:pStyle w:val="TableParagraph"/>
              <w:spacing w:before="141"/>
              <w:ind w:right="2313"/>
              <w:jc w:val="center"/>
              <w:rPr>
                <w:sz w:val="24"/>
              </w:rPr>
            </w:pPr>
            <w:r>
              <w:rPr>
                <w:sz w:val="24"/>
              </w:rPr>
              <w:t>BUPATI</w:t>
            </w:r>
            <w:r>
              <w:rPr>
                <w:spacing w:val="-5"/>
                <w:sz w:val="24"/>
              </w:rPr>
              <w:t xml:space="preserve"> </w:t>
            </w:r>
            <w:r>
              <w:rPr>
                <w:spacing w:val="-2"/>
                <w:sz w:val="24"/>
              </w:rPr>
              <w:t>SUMEDANG,</w:t>
            </w:r>
          </w:p>
        </w:tc>
      </w:tr>
      <w:tr w:rsidR="002C1A5B" w14:paraId="17EB34FC" w14:textId="77777777">
        <w:trPr>
          <w:trHeight w:val="6339"/>
        </w:trPr>
        <w:tc>
          <w:tcPr>
            <w:tcW w:w="1776" w:type="dxa"/>
          </w:tcPr>
          <w:p w14:paraId="432109C6" w14:textId="77777777" w:rsidR="002C1A5B" w:rsidRDefault="007217FE">
            <w:pPr>
              <w:pStyle w:val="TableParagraph"/>
              <w:spacing w:before="141"/>
              <w:ind w:left="50"/>
              <w:rPr>
                <w:sz w:val="24"/>
              </w:rPr>
            </w:pPr>
            <w:r>
              <w:rPr>
                <w:spacing w:val="-2"/>
                <w:sz w:val="24"/>
              </w:rPr>
              <w:t>Menimbang</w:t>
            </w:r>
          </w:p>
        </w:tc>
        <w:tc>
          <w:tcPr>
            <w:tcW w:w="533" w:type="dxa"/>
          </w:tcPr>
          <w:p w14:paraId="6580C2D3" w14:textId="77777777" w:rsidR="002C1A5B" w:rsidRDefault="007217FE">
            <w:pPr>
              <w:pStyle w:val="TableParagraph"/>
              <w:spacing w:before="141"/>
              <w:ind w:left="347"/>
              <w:rPr>
                <w:sz w:val="24"/>
              </w:rPr>
            </w:pPr>
            <w:r>
              <w:rPr>
                <w:spacing w:val="-10"/>
                <w:sz w:val="24"/>
              </w:rPr>
              <w:t>:</w:t>
            </w:r>
          </w:p>
        </w:tc>
        <w:tc>
          <w:tcPr>
            <w:tcW w:w="6640" w:type="dxa"/>
          </w:tcPr>
          <w:p w14:paraId="17BF06F3" w14:textId="7328BDD9" w:rsidR="002C1A5B" w:rsidRDefault="007217FE">
            <w:pPr>
              <w:pStyle w:val="TableParagraph"/>
              <w:numPr>
                <w:ilvl w:val="0"/>
                <w:numId w:val="3"/>
              </w:numPr>
              <w:tabs>
                <w:tab w:val="left" w:pos="463"/>
                <w:tab w:val="left" w:pos="465"/>
              </w:tabs>
              <w:spacing w:before="141"/>
              <w:ind w:right="49"/>
              <w:jc w:val="both"/>
              <w:rPr>
                <w:sz w:val="24"/>
              </w:rPr>
            </w:pPr>
            <w:r>
              <w:rPr>
                <w:sz w:val="24"/>
              </w:rPr>
              <w:t xml:space="preserve">bahwa pada tanggal </w:t>
            </w:r>
            <w:r w:rsidR="009C7EE5">
              <w:rPr>
                <w:sz w:val="24"/>
                <w:lang w:val="en-US"/>
              </w:rPr>
              <w:t>13 Maret 2025</w:t>
            </w:r>
            <w:r>
              <w:rPr>
                <w:sz w:val="24"/>
              </w:rPr>
              <w:t xml:space="preserve"> telah terjadi bencana banjir di wilayah Kecamatan </w:t>
            </w:r>
            <w:r w:rsidR="00EE6126">
              <w:rPr>
                <w:sz w:val="24"/>
                <w:lang w:val="en-US"/>
              </w:rPr>
              <w:t>C</w:t>
            </w:r>
            <w:r w:rsidR="009C7EE5">
              <w:rPr>
                <w:sz w:val="24"/>
                <w:lang w:val="en-US"/>
              </w:rPr>
              <w:t>imanggung</w:t>
            </w:r>
            <w:r>
              <w:rPr>
                <w:sz w:val="24"/>
              </w:rPr>
              <w:t xml:space="preserve"> Kabupaten</w:t>
            </w:r>
            <w:r>
              <w:rPr>
                <w:spacing w:val="-17"/>
                <w:sz w:val="24"/>
              </w:rPr>
              <w:t xml:space="preserve"> </w:t>
            </w:r>
            <w:r>
              <w:rPr>
                <w:sz w:val="24"/>
              </w:rPr>
              <w:t>Sumedang</w:t>
            </w:r>
            <w:r>
              <w:rPr>
                <w:spacing w:val="-16"/>
                <w:sz w:val="24"/>
              </w:rPr>
              <w:t xml:space="preserve"> </w:t>
            </w:r>
            <w:r>
              <w:rPr>
                <w:sz w:val="24"/>
              </w:rPr>
              <w:t>yang</w:t>
            </w:r>
            <w:r>
              <w:rPr>
                <w:spacing w:val="-17"/>
                <w:sz w:val="24"/>
              </w:rPr>
              <w:t xml:space="preserve"> </w:t>
            </w:r>
            <w:r>
              <w:rPr>
                <w:sz w:val="24"/>
              </w:rPr>
              <w:t>mengganggu</w:t>
            </w:r>
            <w:r>
              <w:rPr>
                <w:spacing w:val="-17"/>
                <w:sz w:val="24"/>
              </w:rPr>
              <w:t xml:space="preserve"> </w:t>
            </w:r>
            <w:r>
              <w:rPr>
                <w:sz w:val="24"/>
              </w:rPr>
              <w:t>kehidupan dan penghidupan, kerugian harta benda dan kerusakan lingkungan;</w:t>
            </w:r>
          </w:p>
          <w:p w14:paraId="167A5A24" w14:textId="2A2431D0" w:rsidR="002C1A5B" w:rsidRDefault="007217FE">
            <w:pPr>
              <w:pStyle w:val="TableParagraph"/>
              <w:numPr>
                <w:ilvl w:val="0"/>
                <w:numId w:val="3"/>
              </w:numPr>
              <w:tabs>
                <w:tab w:val="left" w:pos="465"/>
              </w:tabs>
              <w:ind w:right="52"/>
              <w:jc w:val="both"/>
              <w:rPr>
                <w:sz w:val="24"/>
              </w:rPr>
            </w:pPr>
            <w:r>
              <w:rPr>
                <w:sz w:val="24"/>
              </w:rPr>
              <w:t>bahwa</w:t>
            </w:r>
            <w:r>
              <w:rPr>
                <w:spacing w:val="-4"/>
                <w:sz w:val="24"/>
              </w:rPr>
              <w:t xml:space="preserve"> </w:t>
            </w:r>
            <w:r>
              <w:rPr>
                <w:sz w:val="24"/>
              </w:rPr>
              <w:t>dalam</w:t>
            </w:r>
            <w:r>
              <w:rPr>
                <w:spacing w:val="-4"/>
                <w:sz w:val="24"/>
              </w:rPr>
              <w:t xml:space="preserve"> </w:t>
            </w:r>
            <w:r>
              <w:rPr>
                <w:sz w:val="24"/>
              </w:rPr>
              <w:t>rangka</w:t>
            </w:r>
            <w:r>
              <w:rPr>
                <w:spacing w:val="-4"/>
                <w:sz w:val="24"/>
              </w:rPr>
              <w:t xml:space="preserve"> </w:t>
            </w:r>
            <w:r>
              <w:rPr>
                <w:sz w:val="24"/>
              </w:rPr>
              <w:t>mengantisipasi</w:t>
            </w:r>
            <w:r>
              <w:rPr>
                <w:spacing w:val="-4"/>
                <w:sz w:val="24"/>
              </w:rPr>
              <w:t xml:space="preserve"> </w:t>
            </w:r>
            <w:r>
              <w:rPr>
                <w:sz w:val="24"/>
              </w:rPr>
              <w:t>dampak</w:t>
            </w:r>
            <w:r>
              <w:rPr>
                <w:spacing w:val="-4"/>
                <w:sz w:val="24"/>
              </w:rPr>
              <w:t xml:space="preserve"> </w:t>
            </w:r>
            <w:r>
              <w:rPr>
                <w:sz w:val="24"/>
              </w:rPr>
              <w:t>sosial akibat bencana banjir sebagaimana dimaksud dalam</w:t>
            </w:r>
            <w:r>
              <w:rPr>
                <w:spacing w:val="-16"/>
                <w:sz w:val="24"/>
              </w:rPr>
              <w:t xml:space="preserve"> </w:t>
            </w:r>
            <w:r>
              <w:rPr>
                <w:sz w:val="24"/>
              </w:rPr>
              <w:t>huruf</w:t>
            </w:r>
            <w:r>
              <w:rPr>
                <w:spacing w:val="-16"/>
                <w:sz w:val="24"/>
              </w:rPr>
              <w:t xml:space="preserve"> </w:t>
            </w:r>
            <w:r>
              <w:rPr>
                <w:sz w:val="24"/>
              </w:rPr>
              <w:t>a,</w:t>
            </w:r>
            <w:r>
              <w:rPr>
                <w:spacing w:val="-16"/>
                <w:sz w:val="24"/>
              </w:rPr>
              <w:t xml:space="preserve"> </w:t>
            </w:r>
            <w:r>
              <w:rPr>
                <w:sz w:val="24"/>
              </w:rPr>
              <w:t>perlu</w:t>
            </w:r>
            <w:r>
              <w:rPr>
                <w:spacing w:val="-16"/>
                <w:sz w:val="24"/>
              </w:rPr>
              <w:t xml:space="preserve"> </w:t>
            </w:r>
            <w:r>
              <w:rPr>
                <w:sz w:val="24"/>
              </w:rPr>
              <w:t>melakukan</w:t>
            </w:r>
            <w:r>
              <w:rPr>
                <w:spacing w:val="-16"/>
                <w:sz w:val="24"/>
              </w:rPr>
              <w:t xml:space="preserve"> </w:t>
            </w:r>
            <w:r>
              <w:rPr>
                <w:sz w:val="24"/>
              </w:rPr>
              <w:t>upaya</w:t>
            </w:r>
            <w:r>
              <w:rPr>
                <w:spacing w:val="-16"/>
                <w:sz w:val="24"/>
              </w:rPr>
              <w:t xml:space="preserve"> </w:t>
            </w:r>
            <w:r>
              <w:rPr>
                <w:sz w:val="24"/>
              </w:rPr>
              <w:t>penanganan secara</w:t>
            </w:r>
            <w:r>
              <w:rPr>
                <w:spacing w:val="-20"/>
                <w:sz w:val="24"/>
              </w:rPr>
              <w:t xml:space="preserve"> </w:t>
            </w:r>
            <w:r>
              <w:rPr>
                <w:sz w:val="24"/>
              </w:rPr>
              <w:t>cepat,</w:t>
            </w:r>
            <w:r>
              <w:rPr>
                <w:spacing w:val="-19"/>
                <w:sz w:val="24"/>
              </w:rPr>
              <w:t xml:space="preserve"> </w:t>
            </w:r>
            <w:r>
              <w:rPr>
                <w:sz w:val="24"/>
              </w:rPr>
              <w:t>tepat</w:t>
            </w:r>
            <w:r>
              <w:rPr>
                <w:spacing w:val="-19"/>
                <w:sz w:val="24"/>
              </w:rPr>
              <w:t xml:space="preserve"> </w:t>
            </w:r>
            <w:r>
              <w:rPr>
                <w:sz w:val="24"/>
              </w:rPr>
              <w:t>dan</w:t>
            </w:r>
            <w:r>
              <w:rPr>
                <w:spacing w:val="-19"/>
                <w:sz w:val="24"/>
              </w:rPr>
              <w:t xml:space="preserve"> </w:t>
            </w:r>
            <w:r>
              <w:rPr>
                <w:sz w:val="24"/>
              </w:rPr>
              <w:t>terpadu</w:t>
            </w:r>
            <w:r>
              <w:rPr>
                <w:spacing w:val="-19"/>
                <w:sz w:val="24"/>
              </w:rPr>
              <w:t xml:space="preserve"> </w:t>
            </w:r>
            <w:r>
              <w:rPr>
                <w:sz w:val="24"/>
              </w:rPr>
              <w:t>dengan</w:t>
            </w:r>
            <w:r>
              <w:rPr>
                <w:spacing w:val="-20"/>
                <w:sz w:val="24"/>
              </w:rPr>
              <w:t xml:space="preserve"> </w:t>
            </w:r>
            <w:r>
              <w:rPr>
                <w:sz w:val="24"/>
              </w:rPr>
              <w:t>menetapkan status tanggap darurat bencana banjir</w:t>
            </w:r>
            <w:r w:rsidR="00EE6126">
              <w:rPr>
                <w:sz w:val="24"/>
                <w:lang w:val="en-US"/>
              </w:rPr>
              <w:t xml:space="preserve"> di Wilayah Kecamatan Cimanggung</w:t>
            </w:r>
            <w:r>
              <w:rPr>
                <w:sz w:val="24"/>
              </w:rPr>
              <w:t>;</w:t>
            </w:r>
          </w:p>
          <w:p w14:paraId="6EE0E3F4" w14:textId="77777777" w:rsidR="002C1A5B" w:rsidRDefault="007217FE">
            <w:pPr>
              <w:pStyle w:val="TableParagraph"/>
              <w:numPr>
                <w:ilvl w:val="0"/>
                <w:numId w:val="3"/>
              </w:numPr>
              <w:tabs>
                <w:tab w:val="left" w:pos="465"/>
              </w:tabs>
              <w:ind w:right="49"/>
              <w:jc w:val="both"/>
              <w:rPr>
                <w:sz w:val="24"/>
              </w:rPr>
            </w:pPr>
            <w:r>
              <w:rPr>
                <w:sz w:val="24"/>
              </w:rPr>
              <w:t>bahwa</w:t>
            </w:r>
            <w:r>
              <w:rPr>
                <w:spacing w:val="-9"/>
                <w:sz w:val="24"/>
              </w:rPr>
              <w:t xml:space="preserve"> </w:t>
            </w:r>
            <w:r>
              <w:rPr>
                <w:sz w:val="24"/>
              </w:rPr>
              <w:t>sesuai</w:t>
            </w:r>
            <w:r>
              <w:rPr>
                <w:spacing w:val="-9"/>
                <w:sz w:val="24"/>
              </w:rPr>
              <w:t xml:space="preserve"> </w:t>
            </w:r>
            <w:r>
              <w:rPr>
                <w:sz w:val="24"/>
              </w:rPr>
              <w:t>ketentuan</w:t>
            </w:r>
            <w:r>
              <w:rPr>
                <w:spacing w:val="-10"/>
                <w:sz w:val="24"/>
              </w:rPr>
              <w:t xml:space="preserve"> </w:t>
            </w:r>
            <w:r>
              <w:rPr>
                <w:sz w:val="24"/>
              </w:rPr>
              <w:t>Pasal</w:t>
            </w:r>
            <w:r>
              <w:rPr>
                <w:spacing w:val="-9"/>
                <w:sz w:val="24"/>
              </w:rPr>
              <w:t xml:space="preserve"> </w:t>
            </w:r>
            <w:r>
              <w:rPr>
                <w:sz w:val="24"/>
              </w:rPr>
              <w:t>35</w:t>
            </w:r>
            <w:r>
              <w:rPr>
                <w:spacing w:val="-9"/>
                <w:sz w:val="24"/>
              </w:rPr>
              <w:t xml:space="preserve"> </w:t>
            </w:r>
            <w:r>
              <w:rPr>
                <w:sz w:val="24"/>
              </w:rPr>
              <w:t>ayat</w:t>
            </w:r>
            <w:r>
              <w:rPr>
                <w:spacing w:val="-10"/>
                <w:sz w:val="24"/>
              </w:rPr>
              <w:t xml:space="preserve"> </w:t>
            </w:r>
            <w:r>
              <w:rPr>
                <w:sz w:val="24"/>
              </w:rPr>
              <w:t>(1)</w:t>
            </w:r>
            <w:r>
              <w:rPr>
                <w:spacing w:val="-9"/>
                <w:sz w:val="24"/>
              </w:rPr>
              <w:t xml:space="preserve"> </w:t>
            </w:r>
            <w:r>
              <w:rPr>
                <w:sz w:val="24"/>
              </w:rPr>
              <w:t>Peraturan Daerah Kabupten Sumedang Nomor 3 Tahun 2017 tentang</w:t>
            </w:r>
            <w:r>
              <w:rPr>
                <w:spacing w:val="-20"/>
                <w:sz w:val="24"/>
              </w:rPr>
              <w:t xml:space="preserve"> </w:t>
            </w:r>
            <w:r>
              <w:rPr>
                <w:sz w:val="24"/>
              </w:rPr>
              <w:t>Penyelenggaraan</w:t>
            </w:r>
            <w:r>
              <w:rPr>
                <w:spacing w:val="-19"/>
                <w:sz w:val="24"/>
              </w:rPr>
              <w:t xml:space="preserve"> </w:t>
            </w:r>
            <w:r>
              <w:rPr>
                <w:sz w:val="24"/>
              </w:rPr>
              <w:t>Penanggulangan</w:t>
            </w:r>
            <w:r>
              <w:rPr>
                <w:spacing w:val="-19"/>
                <w:sz w:val="24"/>
              </w:rPr>
              <w:t xml:space="preserve"> </w:t>
            </w:r>
            <w:r>
              <w:rPr>
                <w:sz w:val="24"/>
              </w:rPr>
              <w:t>Bencana, dalam hal terjadi bencana, Bupati menetapkan pernyataan</w:t>
            </w:r>
            <w:r>
              <w:rPr>
                <w:spacing w:val="-15"/>
                <w:sz w:val="24"/>
              </w:rPr>
              <w:t xml:space="preserve"> </w:t>
            </w:r>
            <w:r>
              <w:rPr>
                <w:sz w:val="24"/>
              </w:rPr>
              <w:t>bencana</w:t>
            </w:r>
            <w:r>
              <w:rPr>
                <w:spacing w:val="-15"/>
                <w:sz w:val="24"/>
              </w:rPr>
              <w:t xml:space="preserve"> </w:t>
            </w:r>
            <w:r>
              <w:rPr>
                <w:sz w:val="24"/>
              </w:rPr>
              <w:t>dan</w:t>
            </w:r>
            <w:r>
              <w:rPr>
                <w:spacing w:val="-15"/>
                <w:sz w:val="24"/>
              </w:rPr>
              <w:t xml:space="preserve"> </w:t>
            </w:r>
            <w:r>
              <w:rPr>
                <w:sz w:val="24"/>
              </w:rPr>
              <w:t>penentuan</w:t>
            </w:r>
            <w:r>
              <w:rPr>
                <w:spacing w:val="-15"/>
                <w:sz w:val="24"/>
              </w:rPr>
              <w:t xml:space="preserve"> </w:t>
            </w:r>
            <w:r>
              <w:rPr>
                <w:sz w:val="24"/>
              </w:rPr>
              <w:t>status</w:t>
            </w:r>
            <w:r>
              <w:rPr>
                <w:spacing w:val="-15"/>
                <w:sz w:val="24"/>
              </w:rPr>
              <w:t xml:space="preserve"> </w:t>
            </w:r>
            <w:r>
              <w:rPr>
                <w:sz w:val="24"/>
              </w:rPr>
              <w:t>keadaan darurat bencana sesuai dengan ketentuan peraturan perundang-undangan;</w:t>
            </w:r>
          </w:p>
          <w:p w14:paraId="470EA560" w14:textId="3F0DCA79" w:rsidR="002C1A5B" w:rsidRPr="00EE6126" w:rsidRDefault="007217FE" w:rsidP="00EE6126">
            <w:pPr>
              <w:pStyle w:val="TableParagraph"/>
              <w:numPr>
                <w:ilvl w:val="0"/>
                <w:numId w:val="3"/>
              </w:numPr>
              <w:tabs>
                <w:tab w:val="left" w:pos="465"/>
              </w:tabs>
              <w:spacing w:before="1"/>
              <w:ind w:right="49"/>
              <w:jc w:val="both"/>
              <w:rPr>
                <w:sz w:val="24"/>
              </w:rPr>
            </w:pPr>
            <w:r>
              <w:rPr>
                <w:sz w:val="24"/>
              </w:rPr>
              <w:t xml:space="preserve">bahwa berdasarkan pertimbangan sebagaimana </w:t>
            </w:r>
            <w:r>
              <w:rPr>
                <w:spacing w:val="-2"/>
                <w:sz w:val="24"/>
              </w:rPr>
              <w:t>dimaksud</w:t>
            </w:r>
            <w:r>
              <w:rPr>
                <w:spacing w:val="-14"/>
                <w:sz w:val="24"/>
              </w:rPr>
              <w:t xml:space="preserve"> </w:t>
            </w:r>
            <w:r>
              <w:rPr>
                <w:spacing w:val="-2"/>
                <w:sz w:val="24"/>
              </w:rPr>
              <w:t>dalam</w:t>
            </w:r>
            <w:r>
              <w:rPr>
                <w:spacing w:val="-14"/>
                <w:sz w:val="24"/>
              </w:rPr>
              <w:t xml:space="preserve"> </w:t>
            </w:r>
            <w:r>
              <w:rPr>
                <w:spacing w:val="-2"/>
                <w:sz w:val="24"/>
              </w:rPr>
              <w:t>huruf</w:t>
            </w:r>
            <w:r>
              <w:rPr>
                <w:spacing w:val="-14"/>
                <w:sz w:val="24"/>
              </w:rPr>
              <w:t xml:space="preserve"> </w:t>
            </w:r>
            <w:r>
              <w:rPr>
                <w:spacing w:val="-2"/>
                <w:sz w:val="24"/>
              </w:rPr>
              <w:t>a,</w:t>
            </w:r>
            <w:r>
              <w:rPr>
                <w:spacing w:val="-14"/>
                <w:sz w:val="24"/>
              </w:rPr>
              <w:t xml:space="preserve"> </w:t>
            </w:r>
            <w:r>
              <w:rPr>
                <w:spacing w:val="-2"/>
                <w:sz w:val="24"/>
              </w:rPr>
              <w:t>huruf</w:t>
            </w:r>
            <w:r>
              <w:rPr>
                <w:spacing w:val="-14"/>
                <w:sz w:val="24"/>
              </w:rPr>
              <w:t xml:space="preserve"> </w:t>
            </w:r>
            <w:r>
              <w:rPr>
                <w:spacing w:val="-2"/>
                <w:sz w:val="24"/>
              </w:rPr>
              <w:t>b,</w:t>
            </w:r>
            <w:r>
              <w:rPr>
                <w:spacing w:val="-14"/>
                <w:sz w:val="24"/>
              </w:rPr>
              <w:t xml:space="preserve"> </w:t>
            </w:r>
            <w:r>
              <w:rPr>
                <w:spacing w:val="-2"/>
                <w:sz w:val="24"/>
              </w:rPr>
              <w:t>dan</w:t>
            </w:r>
            <w:r>
              <w:rPr>
                <w:spacing w:val="-14"/>
                <w:sz w:val="24"/>
              </w:rPr>
              <w:t xml:space="preserve"> </w:t>
            </w:r>
            <w:r>
              <w:rPr>
                <w:spacing w:val="-2"/>
                <w:sz w:val="24"/>
              </w:rPr>
              <w:t>huruf</w:t>
            </w:r>
            <w:r>
              <w:rPr>
                <w:spacing w:val="-14"/>
                <w:sz w:val="24"/>
              </w:rPr>
              <w:t xml:space="preserve"> </w:t>
            </w:r>
            <w:r>
              <w:rPr>
                <w:spacing w:val="-2"/>
                <w:sz w:val="24"/>
              </w:rPr>
              <w:t>c,</w:t>
            </w:r>
            <w:r>
              <w:rPr>
                <w:spacing w:val="-14"/>
                <w:sz w:val="24"/>
              </w:rPr>
              <w:t xml:space="preserve"> </w:t>
            </w:r>
            <w:r>
              <w:rPr>
                <w:spacing w:val="-2"/>
                <w:sz w:val="24"/>
              </w:rPr>
              <w:t xml:space="preserve">perlu </w:t>
            </w:r>
            <w:r>
              <w:rPr>
                <w:sz w:val="24"/>
              </w:rPr>
              <w:t>menetapkan Keputusan Bupati tentang Penetapan</w:t>
            </w:r>
            <w:r w:rsidR="00EE6126">
              <w:rPr>
                <w:sz w:val="24"/>
                <w:lang w:val="en-US"/>
              </w:rPr>
              <w:t xml:space="preserve"> </w:t>
            </w:r>
            <w:r w:rsidRPr="00EE6126">
              <w:rPr>
                <w:sz w:val="24"/>
              </w:rPr>
              <w:t xml:space="preserve">Status Tanggap Darurat Bencana Banjir di Wilayah Kecamatan </w:t>
            </w:r>
            <w:r w:rsidR="00EE6126">
              <w:rPr>
                <w:sz w:val="24"/>
                <w:lang w:val="en-US"/>
              </w:rPr>
              <w:t>C</w:t>
            </w:r>
            <w:r w:rsidR="009C7EE5" w:rsidRPr="00EE6126">
              <w:rPr>
                <w:sz w:val="24"/>
                <w:lang w:val="en-US"/>
              </w:rPr>
              <w:t>imanggung</w:t>
            </w:r>
            <w:r w:rsidRPr="00EE6126">
              <w:rPr>
                <w:sz w:val="24"/>
              </w:rPr>
              <w:t xml:space="preserve"> Kabupaten Sumedang;</w:t>
            </w:r>
          </w:p>
        </w:tc>
      </w:tr>
    </w:tbl>
    <w:p w14:paraId="355C6A9C" w14:textId="77777777" w:rsidR="002C1A5B" w:rsidRDefault="002C1A5B">
      <w:pPr>
        <w:pStyle w:val="BodyText"/>
        <w:rPr>
          <w:rFonts w:ascii="Times New Roman"/>
        </w:rPr>
      </w:pPr>
    </w:p>
    <w:p w14:paraId="3572ABF4" w14:textId="77777777" w:rsidR="002C1A5B" w:rsidRDefault="002C1A5B">
      <w:pPr>
        <w:pStyle w:val="BodyText"/>
        <w:rPr>
          <w:rFonts w:ascii="Times New Roman"/>
        </w:rPr>
      </w:pPr>
    </w:p>
    <w:p w14:paraId="0B3B7BD9" w14:textId="77777777" w:rsidR="002C1A5B" w:rsidRDefault="002C1A5B">
      <w:pPr>
        <w:pStyle w:val="BodyText"/>
        <w:rPr>
          <w:rFonts w:ascii="Times New Roman"/>
        </w:rPr>
      </w:pPr>
    </w:p>
    <w:p w14:paraId="040ADCE6" w14:textId="77777777" w:rsidR="002C1A5B" w:rsidRDefault="002C1A5B">
      <w:pPr>
        <w:pStyle w:val="BodyText"/>
        <w:rPr>
          <w:rFonts w:ascii="Times New Roman"/>
        </w:rPr>
      </w:pPr>
    </w:p>
    <w:p w14:paraId="2FC90559" w14:textId="77777777" w:rsidR="002C1A5B" w:rsidRDefault="002C1A5B">
      <w:pPr>
        <w:pStyle w:val="BodyText"/>
        <w:rPr>
          <w:rFonts w:ascii="Times New Roman"/>
        </w:rPr>
      </w:pPr>
    </w:p>
    <w:p w14:paraId="4DDEFE19" w14:textId="77777777" w:rsidR="002C1A5B" w:rsidRDefault="002C1A5B">
      <w:pPr>
        <w:pStyle w:val="BodyText"/>
        <w:rPr>
          <w:rFonts w:ascii="Times New Roman"/>
        </w:rPr>
      </w:pPr>
    </w:p>
    <w:p w14:paraId="7EC6EBF4" w14:textId="77777777" w:rsidR="002C1A5B" w:rsidRDefault="002C1A5B">
      <w:pPr>
        <w:pStyle w:val="BodyText"/>
        <w:rPr>
          <w:rFonts w:ascii="Times New Roman"/>
        </w:rPr>
      </w:pPr>
    </w:p>
    <w:p w14:paraId="3056FEE8" w14:textId="77777777" w:rsidR="002C1A5B" w:rsidRDefault="002C1A5B">
      <w:pPr>
        <w:pStyle w:val="BodyText"/>
        <w:rPr>
          <w:rFonts w:ascii="Times New Roman"/>
        </w:rPr>
      </w:pPr>
    </w:p>
    <w:p w14:paraId="147DC926" w14:textId="77777777" w:rsidR="002C1A5B" w:rsidRDefault="002C1A5B">
      <w:pPr>
        <w:pStyle w:val="BodyText"/>
        <w:rPr>
          <w:rFonts w:ascii="Times New Roman"/>
        </w:rPr>
      </w:pPr>
    </w:p>
    <w:p w14:paraId="389A797E" w14:textId="77777777" w:rsidR="002C1A5B" w:rsidRDefault="002C1A5B">
      <w:pPr>
        <w:pStyle w:val="BodyText"/>
        <w:spacing w:before="209"/>
        <w:rPr>
          <w:rFonts w:ascii="Times New Roman"/>
        </w:rPr>
      </w:pPr>
    </w:p>
    <w:p w14:paraId="1933A394" w14:textId="77777777" w:rsidR="002C1A5B" w:rsidRDefault="007217FE">
      <w:pPr>
        <w:pStyle w:val="BodyText"/>
        <w:ind w:right="50"/>
        <w:jc w:val="right"/>
      </w:pPr>
      <w:r>
        <w:rPr>
          <w:spacing w:val="-2"/>
        </w:rPr>
        <w:t>Mengingat...</w:t>
      </w:r>
    </w:p>
    <w:p w14:paraId="6D171F35" w14:textId="77777777" w:rsidR="002C1A5B" w:rsidRDefault="002C1A5B">
      <w:pPr>
        <w:pStyle w:val="BodyText"/>
        <w:jc w:val="right"/>
        <w:sectPr w:rsidR="002C1A5B">
          <w:type w:val="continuous"/>
          <w:pgSz w:w="11910" w:h="18720"/>
          <w:pgMar w:top="1200" w:right="1417" w:bottom="280" w:left="1417" w:header="720" w:footer="720" w:gutter="0"/>
          <w:cols w:space="720"/>
        </w:sectPr>
      </w:pPr>
    </w:p>
    <w:p w14:paraId="2B15282B" w14:textId="77777777" w:rsidR="002C1A5B" w:rsidRDefault="002C1A5B">
      <w:pPr>
        <w:pStyle w:val="BodyText"/>
        <w:spacing w:before="8"/>
        <w:rPr>
          <w:sz w:val="17"/>
        </w:rPr>
      </w:pPr>
    </w:p>
    <w:tbl>
      <w:tblPr>
        <w:tblW w:w="0" w:type="auto"/>
        <w:tblInd w:w="67" w:type="dxa"/>
        <w:tblLayout w:type="fixed"/>
        <w:tblCellMar>
          <w:left w:w="0" w:type="dxa"/>
          <w:right w:w="0" w:type="dxa"/>
        </w:tblCellMar>
        <w:tblLook w:val="01E0" w:firstRow="1" w:lastRow="1" w:firstColumn="1" w:lastColumn="1" w:noHBand="0" w:noVBand="0"/>
      </w:tblPr>
      <w:tblGrid>
        <w:gridCol w:w="2015"/>
        <w:gridCol w:w="293"/>
        <w:gridCol w:w="6640"/>
      </w:tblGrid>
      <w:tr w:rsidR="002C1A5B" w14:paraId="788FA54B" w14:textId="77777777">
        <w:trPr>
          <w:trHeight w:val="14228"/>
        </w:trPr>
        <w:tc>
          <w:tcPr>
            <w:tcW w:w="2015" w:type="dxa"/>
          </w:tcPr>
          <w:p w14:paraId="65B2D375" w14:textId="77777777" w:rsidR="002C1A5B" w:rsidRDefault="007217FE">
            <w:pPr>
              <w:pStyle w:val="TableParagraph"/>
              <w:spacing w:line="281" w:lineRule="exact"/>
              <w:ind w:left="50"/>
              <w:rPr>
                <w:sz w:val="24"/>
              </w:rPr>
            </w:pPr>
            <w:r>
              <w:rPr>
                <w:spacing w:val="-2"/>
                <w:sz w:val="24"/>
              </w:rPr>
              <w:t>Mengingat</w:t>
            </w:r>
          </w:p>
        </w:tc>
        <w:tc>
          <w:tcPr>
            <w:tcW w:w="293" w:type="dxa"/>
          </w:tcPr>
          <w:p w14:paraId="1867278B" w14:textId="77777777" w:rsidR="002C1A5B" w:rsidRDefault="007217FE">
            <w:pPr>
              <w:pStyle w:val="TableParagraph"/>
              <w:spacing w:line="281" w:lineRule="exact"/>
              <w:jc w:val="center"/>
              <w:rPr>
                <w:sz w:val="24"/>
              </w:rPr>
            </w:pPr>
            <w:r>
              <w:rPr>
                <w:spacing w:val="-10"/>
                <w:sz w:val="24"/>
              </w:rPr>
              <w:t>:</w:t>
            </w:r>
          </w:p>
        </w:tc>
        <w:tc>
          <w:tcPr>
            <w:tcW w:w="6640" w:type="dxa"/>
          </w:tcPr>
          <w:p w14:paraId="4864B286" w14:textId="77777777" w:rsidR="002C1A5B" w:rsidRDefault="007217FE">
            <w:pPr>
              <w:pStyle w:val="TableParagraph"/>
              <w:numPr>
                <w:ilvl w:val="0"/>
                <w:numId w:val="2"/>
              </w:numPr>
              <w:tabs>
                <w:tab w:val="left" w:pos="466"/>
              </w:tabs>
              <w:ind w:right="49"/>
              <w:jc w:val="both"/>
              <w:rPr>
                <w:sz w:val="24"/>
              </w:rPr>
            </w:pPr>
            <w:r>
              <w:rPr>
                <w:sz w:val="24"/>
              </w:rPr>
              <w:t>Undang-Undang Nomor 14 Tahun 1950 tentang Pembentukan Daerah-daerah Kabupaten dalam Lingkungan Propinsi Djawa Barat (Berita Negara Republik</w:t>
            </w:r>
            <w:r>
              <w:rPr>
                <w:spacing w:val="-12"/>
                <w:sz w:val="24"/>
              </w:rPr>
              <w:t xml:space="preserve"> </w:t>
            </w:r>
            <w:r>
              <w:rPr>
                <w:sz w:val="24"/>
              </w:rPr>
              <w:t>Indonesia</w:t>
            </w:r>
            <w:r>
              <w:rPr>
                <w:spacing w:val="-12"/>
                <w:sz w:val="24"/>
              </w:rPr>
              <w:t xml:space="preserve"> </w:t>
            </w:r>
            <w:r>
              <w:rPr>
                <w:sz w:val="24"/>
              </w:rPr>
              <w:t>Tahun</w:t>
            </w:r>
            <w:r>
              <w:rPr>
                <w:spacing w:val="-10"/>
                <w:sz w:val="24"/>
              </w:rPr>
              <w:t xml:space="preserve"> </w:t>
            </w:r>
            <w:r>
              <w:rPr>
                <w:sz w:val="24"/>
              </w:rPr>
              <w:t>1950)</w:t>
            </w:r>
            <w:r>
              <w:rPr>
                <w:spacing w:val="-12"/>
                <w:sz w:val="24"/>
              </w:rPr>
              <w:t xml:space="preserve"> </w:t>
            </w:r>
            <w:r>
              <w:rPr>
                <w:sz w:val="24"/>
              </w:rPr>
              <w:t>sebagaimana</w:t>
            </w:r>
            <w:r>
              <w:rPr>
                <w:spacing w:val="-12"/>
                <w:sz w:val="24"/>
              </w:rPr>
              <w:t xml:space="preserve"> </w:t>
            </w:r>
            <w:r>
              <w:rPr>
                <w:sz w:val="24"/>
              </w:rPr>
              <w:t>telah di ubah dengan Undang-Undang Nomor 4 Tahun 1968 tentang Pembentukkan Daerah-daerah Kabupaten Purwakarta dan Kabupaten Subang dengan mengubah Undang-Undang Nomor 14 Tahun 1950 tentang Pembentukan Daerah-daerah Kabupaten</w:t>
            </w:r>
            <w:r>
              <w:rPr>
                <w:spacing w:val="-12"/>
                <w:sz w:val="24"/>
              </w:rPr>
              <w:t xml:space="preserve"> </w:t>
            </w:r>
            <w:r>
              <w:rPr>
                <w:sz w:val="24"/>
              </w:rPr>
              <w:t>dalam</w:t>
            </w:r>
            <w:r>
              <w:rPr>
                <w:spacing w:val="-12"/>
                <w:sz w:val="24"/>
              </w:rPr>
              <w:t xml:space="preserve"> </w:t>
            </w:r>
            <w:r>
              <w:rPr>
                <w:sz w:val="24"/>
              </w:rPr>
              <w:t>Lingkungan</w:t>
            </w:r>
            <w:r>
              <w:rPr>
                <w:spacing w:val="-12"/>
                <w:sz w:val="24"/>
              </w:rPr>
              <w:t xml:space="preserve"> </w:t>
            </w:r>
            <w:r>
              <w:rPr>
                <w:sz w:val="24"/>
              </w:rPr>
              <w:t>Propinsi</w:t>
            </w:r>
            <w:r>
              <w:rPr>
                <w:spacing w:val="-12"/>
                <w:sz w:val="24"/>
              </w:rPr>
              <w:t xml:space="preserve"> </w:t>
            </w:r>
            <w:r>
              <w:rPr>
                <w:sz w:val="24"/>
              </w:rPr>
              <w:t>Djawa</w:t>
            </w:r>
            <w:r>
              <w:rPr>
                <w:spacing w:val="-12"/>
                <w:sz w:val="24"/>
              </w:rPr>
              <w:t xml:space="preserve"> </w:t>
            </w:r>
            <w:r>
              <w:rPr>
                <w:sz w:val="24"/>
              </w:rPr>
              <w:t>Barat (Lembaran Negara Republik Indonesia Tahun 1968 Nomor 31, Tambahan Lembaran Negara Republik Indonesia Nomor 2851);</w:t>
            </w:r>
          </w:p>
          <w:p w14:paraId="5A218CE7" w14:textId="77777777" w:rsidR="002C1A5B" w:rsidRDefault="007217FE">
            <w:pPr>
              <w:pStyle w:val="TableParagraph"/>
              <w:numPr>
                <w:ilvl w:val="0"/>
                <w:numId w:val="2"/>
              </w:numPr>
              <w:tabs>
                <w:tab w:val="left" w:pos="466"/>
              </w:tabs>
              <w:ind w:right="50"/>
              <w:jc w:val="both"/>
              <w:rPr>
                <w:sz w:val="24"/>
              </w:rPr>
            </w:pPr>
            <w:r>
              <w:rPr>
                <w:sz w:val="24"/>
              </w:rPr>
              <w:t>Undang-Undang Nomor 24 Tahun 2007 tentang Penanggulangan Bencana (Lembaran Negara Republik Indonesia Tahun 2007 Nomor 66, Tambahan Lembaran Negara Republik Indonesia Nomor 4723);</w:t>
            </w:r>
          </w:p>
          <w:p w14:paraId="54276C08" w14:textId="77777777" w:rsidR="002C1A5B" w:rsidRDefault="007217FE">
            <w:pPr>
              <w:pStyle w:val="TableParagraph"/>
              <w:numPr>
                <w:ilvl w:val="0"/>
                <w:numId w:val="2"/>
              </w:numPr>
              <w:tabs>
                <w:tab w:val="left" w:pos="466"/>
              </w:tabs>
              <w:spacing w:before="1"/>
              <w:ind w:right="48"/>
              <w:jc w:val="both"/>
              <w:rPr>
                <w:sz w:val="24"/>
              </w:rPr>
            </w:pPr>
            <w:r>
              <w:rPr>
                <w:sz w:val="24"/>
              </w:rPr>
              <w:t>Undang-Undang Nomor 23 Tahun 2014 tentang Pemerintahan Daerah (Lembaran Negara Republik Indonesia Tahun 2014 Nomor 244, Tambahan Lembaran Negara Republik Indonesia Nomor 5587) sebagaimana telah beberapa kali diubah terakhir dengan Undang-Undang Nomor 6 Tahun 2023 tentang</w:t>
            </w:r>
            <w:r>
              <w:rPr>
                <w:spacing w:val="-7"/>
                <w:sz w:val="24"/>
              </w:rPr>
              <w:t xml:space="preserve"> </w:t>
            </w:r>
            <w:r>
              <w:rPr>
                <w:sz w:val="24"/>
              </w:rPr>
              <w:t>Penetapan</w:t>
            </w:r>
            <w:r>
              <w:rPr>
                <w:spacing w:val="-7"/>
                <w:sz w:val="24"/>
              </w:rPr>
              <w:t xml:space="preserve"> </w:t>
            </w:r>
            <w:r>
              <w:rPr>
                <w:sz w:val="24"/>
              </w:rPr>
              <w:t>Peraturan</w:t>
            </w:r>
            <w:r>
              <w:rPr>
                <w:spacing w:val="-7"/>
                <w:sz w:val="24"/>
              </w:rPr>
              <w:t xml:space="preserve"> </w:t>
            </w:r>
            <w:r>
              <w:rPr>
                <w:sz w:val="24"/>
              </w:rPr>
              <w:t>Pemerintah</w:t>
            </w:r>
            <w:r>
              <w:rPr>
                <w:spacing w:val="-7"/>
                <w:sz w:val="24"/>
              </w:rPr>
              <w:t xml:space="preserve"> </w:t>
            </w:r>
            <w:r>
              <w:rPr>
                <w:sz w:val="24"/>
              </w:rPr>
              <w:t>Pengganti Undang-Undang</w:t>
            </w:r>
            <w:r>
              <w:rPr>
                <w:spacing w:val="-20"/>
                <w:sz w:val="24"/>
              </w:rPr>
              <w:t xml:space="preserve"> </w:t>
            </w:r>
            <w:r>
              <w:rPr>
                <w:sz w:val="24"/>
              </w:rPr>
              <w:t>Nomor</w:t>
            </w:r>
            <w:r>
              <w:rPr>
                <w:spacing w:val="-19"/>
                <w:sz w:val="24"/>
              </w:rPr>
              <w:t xml:space="preserve"> </w:t>
            </w:r>
            <w:r>
              <w:rPr>
                <w:sz w:val="24"/>
              </w:rPr>
              <w:t>2</w:t>
            </w:r>
            <w:r>
              <w:rPr>
                <w:spacing w:val="-19"/>
                <w:sz w:val="24"/>
              </w:rPr>
              <w:t xml:space="preserve"> </w:t>
            </w:r>
            <w:r>
              <w:rPr>
                <w:sz w:val="24"/>
              </w:rPr>
              <w:t>Tahun</w:t>
            </w:r>
            <w:r>
              <w:rPr>
                <w:spacing w:val="-19"/>
                <w:sz w:val="24"/>
              </w:rPr>
              <w:t xml:space="preserve"> </w:t>
            </w:r>
            <w:r>
              <w:rPr>
                <w:sz w:val="24"/>
              </w:rPr>
              <w:t>2022</w:t>
            </w:r>
            <w:r>
              <w:rPr>
                <w:spacing w:val="-19"/>
                <w:sz w:val="24"/>
              </w:rPr>
              <w:t xml:space="preserve"> </w:t>
            </w:r>
            <w:r>
              <w:rPr>
                <w:sz w:val="24"/>
              </w:rPr>
              <w:t>tentang</w:t>
            </w:r>
            <w:r>
              <w:rPr>
                <w:spacing w:val="-20"/>
                <w:sz w:val="24"/>
              </w:rPr>
              <w:t xml:space="preserve"> </w:t>
            </w:r>
            <w:r>
              <w:rPr>
                <w:sz w:val="24"/>
              </w:rPr>
              <w:t>Cipta Kerja menjadi Undang-Undang (Lembaran Negara Republik Indonesia Tahun 2023 Nomor 41, Tambahan Lembaran Negara Republik Indonesia Nomor 6856);</w:t>
            </w:r>
          </w:p>
          <w:p w14:paraId="07686140" w14:textId="77777777" w:rsidR="002C1A5B" w:rsidRDefault="007217FE">
            <w:pPr>
              <w:pStyle w:val="TableParagraph"/>
              <w:numPr>
                <w:ilvl w:val="0"/>
                <w:numId w:val="2"/>
              </w:numPr>
              <w:tabs>
                <w:tab w:val="left" w:pos="466"/>
              </w:tabs>
              <w:ind w:right="50"/>
              <w:jc w:val="both"/>
              <w:rPr>
                <w:sz w:val="24"/>
              </w:rPr>
            </w:pPr>
            <w:r>
              <w:rPr>
                <w:sz w:val="24"/>
              </w:rPr>
              <w:t>Peraturan Pemerintah Nomor 21 Tahun 2008 tentang Penyelengaraan Penanggulangan Bencana (Lembaran Negara Republik Indonesia Tahun 2008 Nomor 42, Tambahan Lembaran Negara Republik Indonesia Nomor 4828);</w:t>
            </w:r>
          </w:p>
          <w:p w14:paraId="4A678EC5" w14:textId="77777777" w:rsidR="002C1A5B" w:rsidRDefault="007217FE">
            <w:pPr>
              <w:pStyle w:val="TableParagraph"/>
              <w:numPr>
                <w:ilvl w:val="0"/>
                <w:numId w:val="2"/>
              </w:numPr>
              <w:tabs>
                <w:tab w:val="left" w:pos="466"/>
              </w:tabs>
              <w:ind w:right="49"/>
              <w:jc w:val="both"/>
              <w:rPr>
                <w:sz w:val="24"/>
              </w:rPr>
            </w:pPr>
            <w:r>
              <w:rPr>
                <w:sz w:val="24"/>
              </w:rPr>
              <w:t xml:space="preserve">Peraturan Pemerintah Nomor 22 Tahun 2008 tentang Pendanaan dan Pengelolaan Bantuan Bencana (Lembaran Negara Republik Indonesia </w:t>
            </w:r>
            <w:r>
              <w:rPr>
                <w:spacing w:val="-2"/>
                <w:sz w:val="24"/>
              </w:rPr>
              <w:t>Tahun</w:t>
            </w:r>
            <w:r>
              <w:rPr>
                <w:spacing w:val="-13"/>
                <w:sz w:val="24"/>
              </w:rPr>
              <w:t xml:space="preserve"> </w:t>
            </w:r>
            <w:r>
              <w:rPr>
                <w:spacing w:val="-2"/>
                <w:sz w:val="24"/>
              </w:rPr>
              <w:t>2008</w:t>
            </w:r>
            <w:r>
              <w:rPr>
                <w:spacing w:val="-13"/>
                <w:sz w:val="24"/>
              </w:rPr>
              <w:t xml:space="preserve"> </w:t>
            </w:r>
            <w:r>
              <w:rPr>
                <w:spacing w:val="-2"/>
                <w:sz w:val="24"/>
              </w:rPr>
              <w:t>Nomor</w:t>
            </w:r>
            <w:r>
              <w:rPr>
                <w:spacing w:val="-10"/>
                <w:sz w:val="24"/>
              </w:rPr>
              <w:t xml:space="preserve"> </w:t>
            </w:r>
            <w:r>
              <w:rPr>
                <w:spacing w:val="-2"/>
                <w:sz w:val="24"/>
              </w:rPr>
              <w:t>42,</w:t>
            </w:r>
            <w:r>
              <w:rPr>
                <w:spacing w:val="-13"/>
                <w:sz w:val="24"/>
              </w:rPr>
              <w:t xml:space="preserve"> </w:t>
            </w:r>
            <w:r>
              <w:rPr>
                <w:spacing w:val="-2"/>
                <w:sz w:val="24"/>
              </w:rPr>
              <w:t>Tambahan</w:t>
            </w:r>
            <w:r>
              <w:rPr>
                <w:spacing w:val="-13"/>
                <w:sz w:val="24"/>
              </w:rPr>
              <w:t xml:space="preserve"> </w:t>
            </w:r>
            <w:r>
              <w:rPr>
                <w:spacing w:val="-2"/>
                <w:sz w:val="24"/>
              </w:rPr>
              <w:t>Lembaran</w:t>
            </w:r>
            <w:r>
              <w:rPr>
                <w:spacing w:val="-13"/>
                <w:sz w:val="24"/>
              </w:rPr>
              <w:t xml:space="preserve"> </w:t>
            </w:r>
            <w:r>
              <w:rPr>
                <w:spacing w:val="-2"/>
                <w:sz w:val="24"/>
              </w:rPr>
              <w:t xml:space="preserve">Negara </w:t>
            </w:r>
            <w:r>
              <w:rPr>
                <w:sz w:val="24"/>
              </w:rPr>
              <w:t>Republik Indonesia Nomor 4829);</w:t>
            </w:r>
          </w:p>
          <w:p w14:paraId="01DCF017" w14:textId="77777777" w:rsidR="002C1A5B" w:rsidRDefault="007217FE">
            <w:pPr>
              <w:pStyle w:val="TableParagraph"/>
              <w:numPr>
                <w:ilvl w:val="0"/>
                <w:numId w:val="2"/>
              </w:numPr>
              <w:tabs>
                <w:tab w:val="left" w:pos="466"/>
              </w:tabs>
              <w:ind w:right="50"/>
              <w:jc w:val="both"/>
              <w:rPr>
                <w:sz w:val="24"/>
              </w:rPr>
            </w:pPr>
            <w:r>
              <w:rPr>
                <w:sz w:val="24"/>
              </w:rPr>
              <w:t>Peraturan Badan Nasional Penanggulangan Bencana</w:t>
            </w:r>
            <w:r>
              <w:rPr>
                <w:spacing w:val="-6"/>
                <w:sz w:val="24"/>
              </w:rPr>
              <w:t xml:space="preserve"> </w:t>
            </w:r>
            <w:r>
              <w:rPr>
                <w:sz w:val="24"/>
              </w:rPr>
              <w:t>Nomor</w:t>
            </w:r>
            <w:r>
              <w:rPr>
                <w:spacing w:val="-6"/>
                <w:sz w:val="24"/>
              </w:rPr>
              <w:t xml:space="preserve"> </w:t>
            </w:r>
            <w:r>
              <w:rPr>
                <w:sz w:val="24"/>
              </w:rPr>
              <w:t>4</w:t>
            </w:r>
            <w:r>
              <w:rPr>
                <w:spacing w:val="-5"/>
                <w:sz w:val="24"/>
              </w:rPr>
              <w:t xml:space="preserve"> </w:t>
            </w:r>
            <w:r>
              <w:rPr>
                <w:sz w:val="24"/>
              </w:rPr>
              <w:t>Tahun</w:t>
            </w:r>
            <w:r>
              <w:rPr>
                <w:spacing w:val="-6"/>
                <w:sz w:val="24"/>
              </w:rPr>
              <w:t xml:space="preserve"> </w:t>
            </w:r>
            <w:r>
              <w:rPr>
                <w:sz w:val="24"/>
              </w:rPr>
              <w:t>2020</w:t>
            </w:r>
            <w:r>
              <w:rPr>
                <w:spacing w:val="-6"/>
                <w:sz w:val="24"/>
              </w:rPr>
              <w:t xml:space="preserve"> </w:t>
            </w:r>
            <w:r>
              <w:rPr>
                <w:sz w:val="24"/>
              </w:rPr>
              <w:t>tentang</w:t>
            </w:r>
            <w:r>
              <w:rPr>
                <w:spacing w:val="-5"/>
                <w:sz w:val="24"/>
              </w:rPr>
              <w:t xml:space="preserve"> </w:t>
            </w:r>
            <w:r>
              <w:rPr>
                <w:sz w:val="24"/>
              </w:rPr>
              <w:t>Penggunaan Dana Siap Pakai (Berita Negara Republik Indonesia Tahun 2020 Nomor 482);</w:t>
            </w:r>
          </w:p>
          <w:p w14:paraId="13F351A3" w14:textId="77777777" w:rsidR="002C1A5B" w:rsidRDefault="007217FE">
            <w:pPr>
              <w:pStyle w:val="TableParagraph"/>
              <w:numPr>
                <w:ilvl w:val="0"/>
                <w:numId w:val="2"/>
              </w:numPr>
              <w:tabs>
                <w:tab w:val="left" w:pos="466"/>
              </w:tabs>
              <w:spacing w:before="1"/>
              <w:ind w:right="49"/>
              <w:jc w:val="both"/>
              <w:rPr>
                <w:sz w:val="24"/>
              </w:rPr>
            </w:pPr>
            <w:r>
              <w:rPr>
                <w:sz w:val="24"/>
              </w:rPr>
              <w:t>Peraturan Daerah Kabupaten Sumedang Nomor 3 Tahun 2017 tentang Penyelenggaraan Penanggulangan Bencana (Lembaran Daerah Kabupaten Sumedang Tahun 2017 Nomor 3, Tambahan</w:t>
            </w:r>
            <w:r>
              <w:rPr>
                <w:spacing w:val="-15"/>
                <w:sz w:val="24"/>
              </w:rPr>
              <w:t xml:space="preserve"> </w:t>
            </w:r>
            <w:r>
              <w:rPr>
                <w:sz w:val="24"/>
              </w:rPr>
              <w:t>Lembaran</w:t>
            </w:r>
            <w:r>
              <w:rPr>
                <w:spacing w:val="-15"/>
                <w:sz w:val="24"/>
              </w:rPr>
              <w:t xml:space="preserve"> </w:t>
            </w:r>
            <w:r>
              <w:rPr>
                <w:sz w:val="24"/>
              </w:rPr>
              <w:t>Daerah</w:t>
            </w:r>
            <w:r>
              <w:rPr>
                <w:spacing w:val="-15"/>
                <w:sz w:val="24"/>
              </w:rPr>
              <w:t xml:space="preserve"> </w:t>
            </w:r>
            <w:r>
              <w:rPr>
                <w:sz w:val="24"/>
              </w:rPr>
              <w:t>Kabupaten</w:t>
            </w:r>
            <w:r>
              <w:rPr>
                <w:spacing w:val="-17"/>
                <w:sz w:val="24"/>
              </w:rPr>
              <w:t xml:space="preserve"> </w:t>
            </w:r>
            <w:r>
              <w:rPr>
                <w:sz w:val="24"/>
              </w:rPr>
              <w:t>Sumedang Nomor 1);</w:t>
            </w:r>
          </w:p>
        </w:tc>
      </w:tr>
      <w:tr w:rsidR="002C1A5B" w14:paraId="2E54B7AE" w14:textId="77777777" w:rsidTr="00B56249">
        <w:trPr>
          <w:trHeight w:val="1725"/>
        </w:trPr>
        <w:tc>
          <w:tcPr>
            <w:tcW w:w="2015" w:type="dxa"/>
          </w:tcPr>
          <w:p w14:paraId="39C51F3D" w14:textId="77777777" w:rsidR="002C1A5B" w:rsidRDefault="007217FE">
            <w:pPr>
              <w:pStyle w:val="TableParagraph"/>
              <w:spacing w:before="139"/>
              <w:ind w:left="50"/>
              <w:rPr>
                <w:sz w:val="24"/>
              </w:rPr>
            </w:pPr>
            <w:r>
              <w:rPr>
                <w:spacing w:val="-2"/>
                <w:sz w:val="24"/>
              </w:rPr>
              <w:t>Memperhatikan</w:t>
            </w:r>
          </w:p>
        </w:tc>
        <w:tc>
          <w:tcPr>
            <w:tcW w:w="293" w:type="dxa"/>
          </w:tcPr>
          <w:p w14:paraId="5A4C3DB3" w14:textId="77777777" w:rsidR="002C1A5B" w:rsidRDefault="007217FE">
            <w:pPr>
              <w:pStyle w:val="TableParagraph"/>
              <w:spacing w:before="139"/>
              <w:jc w:val="center"/>
              <w:rPr>
                <w:sz w:val="24"/>
              </w:rPr>
            </w:pPr>
            <w:r>
              <w:rPr>
                <w:spacing w:val="-10"/>
                <w:sz w:val="24"/>
              </w:rPr>
              <w:t>:</w:t>
            </w:r>
          </w:p>
        </w:tc>
        <w:tc>
          <w:tcPr>
            <w:tcW w:w="6640" w:type="dxa"/>
          </w:tcPr>
          <w:p w14:paraId="129662B0" w14:textId="7E2AB8E5" w:rsidR="002C1A5B" w:rsidRPr="009C7EE5" w:rsidRDefault="00B56249" w:rsidP="00A636E0">
            <w:pPr>
              <w:pStyle w:val="TableParagraph"/>
              <w:tabs>
                <w:tab w:val="left" w:pos="466"/>
                <w:tab w:val="left" w:pos="1534"/>
                <w:tab w:val="left" w:pos="3115"/>
                <w:tab w:val="left" w:pos="4384"/>
                <w:tab w:val="left" w:pos="5565"/>
              </w:tabs>
              <w:spacing w:before="139"/>
              <w:ind w:left="466" w:right="50"/>
              <w:jc w:val="both"/>
              <w:rPr>
                <w:sz w:val="24"/>
              </w:rPr>
            </w:pPr>
            <w:r>
              <w:rPr>
                <w:sz w:val="24"/>
                <w:lang w:val="en-US"/>
              </w:rPr>
              <w:t xml:space="preserve">Hasil </w:t>
            </w:r>
            <w:r w:rsidR="009C7EE5">
              <w:rPr>
                <w:sz w:val="24"/>
                <w:lang w:val="en-US"/>
              </w:rPr>
              <w:t xml:space="preserve">Rapat koordinasi </w:t>
            </w:r>
            <w:r>
              <w:rPr>
                <w:sz w:val="24"/>
                <w:lang w:val="en-US"/>
              </w:rPr>
              <w:t xml:space="preserve">Forkopimda bersama dinas instansi terkait pada hari Minggu 16 Maret 2025 bertempat di Kantor Kecamatan Cimanggung disepakati untuk menyatakan tanggap darurat bencana banjir </w:t>
            </w:r>
            <w:r w:rsidR="009C7EE5">
              <w:rPr>
                <w:sz w:val="24"/>
                <w:lang w:val="en-US"/>
              </w:rPr>
              <w:t>di</w:t>
            </w:r>
            <w:r w:rsidR="00EE6126">
              <w:rPr>
                <w:sz w:val="24"/>
                <w:lang w:val="en-US"/>
              </w:rPr>
              <w:t xml:space="preserve"> </w:t>
            </w:r>
            <w:r w:rsidR="009C7EE5">
              <w:rPr>
                <w:sz w:val="24"/>
                <w:lang w:val="en-US"/>
              </w:rPr>
              <w:t>wilayah Kecamatan Cimanggung.</w:t>
            </w:r>
          </w:p>
        </w:tc>
      </w:tr>
    </w:tbl>
    <w:p w14:paraId="03175B77" w14:textId="51F6A8A6" w:rsidR="002C1A5B" w:rsidRDefault="007217FE">
      <w:pPr>
        <w:pStyle w:val="BodyText"/>
        <w:spacing w:before="204"/>
        <w:ind w:right="23"/>
        <w:jc w:val="right"/>
      </w:pPr>
      <w:r>
        <w:t xml:space="preserve">2. </w:t>
      </w:r>
      <w:r w:rsidR="00B56249">
        <w:t>Memutuskan</w:t>
      </w:r>
      <w:r>
        <w:rPr>
          <w:spacing w:val="-2"/>
        </w:rPr>
        <w:t>...</w:t>
      </w:r>
    </w:p>
    <w:p w14:paraId="321CA21F" w14:textId="77777777" w:rsidR="002C1A5B" w:rsidRDefault="002C1A5B">
      <w:pPr>
        <w:pStyle w:val="BodyText"/>
        <w:jc w:val="right"/>
        <w:sectPr w:rsidR="002C1A5B">
          <w:headerReference w:type="default" r:id="rId8"/>
          <w:pgSz w:w="11910" w:h="18720"/>
          <w:pgMar w:top="1200" w:right="1417" w:bottom="280" w:left="1417" w:header="749" w:footer="0" w:gutter="0"/>
          <w:pgNumType w:start="2"/>
          <w:cols w:space="720"/>
        </w:sectPr>
      </w:pPr>
    </w:p>
    <w:p w14:paraId="0F845A74" w14:textId="77777777" w:rsidR="002C1A5B" w:rsidRDefault="002C1A5B">
      <w:pPr>
        <w:pStyle w:val="BodyText"/>
        <w:spacing w:before="8"/>
        <w:rPr>
          <w:sz w:val="17"/>
        </w:rPr>
      </w:pPr>
    </w:p>
    <w:tbl>
      <w:tblPr>
        <w:tblW w:w="0" w:type="auto"/>
        <w:tblInd w:w="67" w:type="dxa"/>
        <w:tblLayout w:type="fixed"/>
        <w:tblCellMar>
          <w:left w:w="0" w:type="dxa"/>
          <w:right w:w="0" w:type="dxa"/>
        </w:tblCellMar>
        <w:tblLook w:val="01E0" w:firstRow="1" w:lastRow="1" w:firstColumn="1" w:lastColumn="1" w:noHBand="0" w:noVBand="0"/>
      </w:tblPr>
      <w:tblGrid>
        <w:gridCol w:w="1814"/>
        <w:gridCol w:w="495"/>
        <w:gridCol w:w="6640"/>
      </w:tblGrid>
      <w:tr w:rsidR="002C1A5B" w14:paraId="3C741CE6" w14:textId="77777777">
        <w:trPr>
          <w:trHeight w:val="562"/>
        </w:trPr>
        <w:tc>
          <w:tcPr>
            <w:tcW w:w="1814" w:type="dxa"/>
          </w:tcPr>
          <w:p w14:paraId="2013648C" w14:textId="77777777" w:rsidR="002C1A5B" w:rsidRDefault="002C1A5B">
            <w:pPr>
              <w:pStyle w:val="TableParagraph"/>
              <w:rPr>
                <w:rFonts w:ascii="Times New Roman"/>
                <w:sz w:val="24"/>
              </w:rPr>
            </w:pPr>
          </w:p>
        </w:tc>
        <w:tc>
          <w:tcPr>
            <w:tcW w:w="495" w:type="dxa"/>
          </w:tcPr>
          <w:p w14:paraId="230504BC" w14:textId="77777777" w:rsidR="002C1A5B" w:rsidRDefault="002C1A5B">
            <w:pPr>
              <w:pStyle w:val="TableParagraph"/>
              <w:rPr>
                <w:rFonts w:ascii="Times New Roman"/>
                <w:sz w:val="24"/>
              </w:rPr>
            </w:pPr>
          </w:p>
        </w:tc>
        <w:tc>
          <w:tcPr>
            <w:tcW w:w="6640" w:type="dxa"/>
          </w:tcPr>
          <w:p w14:paraId="12936AC7" w14:textId="77777777" w:rsidR="002C1A5B" w:rsidRDefault="007217FE">
            <w:pPr>
              <w:pStyle w:val="TableParagraph"/>
              <w:spacing w:before="139"/>
              <w:ind w:left="48"/>
              <w:jc w:val="center"/>
              <w:rPr>
                <w:sz w:val="24"/>
              </w:rPr>
            </w:pPr>
            <w:r>
              <w:rPr>
                <w:spacing w:val="-2"/>
                <w:sz w:val="24"/>
              </w:rPr>
              <w:t>MEMUTUSKAN:</w:t>
            </w:r>
          </w:p>
        </w:tc>
      </w:tr>
      <w:tr w:rsidR="002C1A5B" w14:paraId="4A7C2796" w14:textId="77777777">
        <w:trPr>
          <w:trHeight w:val="1128"/>
        </w:trPr>
        <w:tc>
          <w:tcPr>
            <w:tcW w:w="1814" w:type="dxa"/>
          </w:tcPr>
          <w:p w14:paraId="4D857DC5" w14:textId="77777777" w:rsidR="002C1A5B" w:rsidRDefault="007217FE">
            <w:pPr>
              <w:pStyle w:val="TableParagraph"/>
              <w:spacing w:before="141"/>
              <w:ind w:left="50"/>
              <w:rPr>
                <w:sz w:val="24"/>
              </w:rPr>
            </w:pPr>
            <w:r>
              <w:rPr>
                <w:spacing w:val="-2"/>
                <w:sz w:val="24"/>
              </w:rPr>
              <w:t>Menetapkan</w:t>
            </w:r>
          </w:p>
        </w:tc>
        <w:tc>
          <w:tcPr>
            <w:tcW w:w="495" w:type="dxa"/>
          </w:tcPr>
          <w:p w14:paraId="1536BCB8" w14:textId="77777777" w:rsidR="002C1A5B" w:rsidRDefault="007217FE">
            <w:pPr>
              <w:pStyle w:val="TableParagraph"/>
              <w:spacing w:before="141"/>
              <w:ind w:right="106"/>
              <w:jc w:val="right"/>
              <w:rPr>
                <w:sz w:val="24"/>
              </w:rPr>
            </w:pPr>
            <w:r>
              <w:rPr>
                <w:spacing w:val="-10"/>
                <w:sz w:val="24"/>
              </w:rPr>
              <w:t>:</w:t>
            </w:r>
          </w:p>
        </w:tc>
        <w:tc>
          <w:tcPr>
            <w:tcW w:w="6640" w:type="dxa"/>
          </w:tcPr>
          <w:p w14:paraId="6FF2A3A0" w14:textId="6FD4D13A" w:rsidR="002C1A5B" w:rsidRDefault="007217FE">
            <w:pPr>
              <w:pStyle w:val="TableParagraph"/>
              <w:spacing w:before="141"/>
              <w:ind w:left="107" w:right="51"/>
              <w:jc w:val="both"/>
              <w:rPr>
                <w:sz w:val="24"/>
              </w:rPr>
            </w:pPr>
            <w:r>
              <w:rPr>
                <w:sz w:val="24"/>
              </w:rPr>
              <w:t xml:space="preserve">KEPUTUSAN BUPATI TENTANG PENETAPAN STATUS TANGGAP DARURAT BENCANA BANJIR DI WILAYAH KECAMATAN </w:t>
            </w:r>
            <w:r w:rsidR="006F76D0">
              <w:rPr>
                <w:sz w:val="24"/>
                <w:lang w:val="en-US"/>
              </w:rPr>
              <w:t>CIMANGGUNG</w:t>
            </w:r>
            <w:r>
              <w:rPr>
                <w:sz w:val="24"/>
              </w:rPr>
              <w:t xml:space="preserve"> KABUPATEN SUMEDANG.</w:t>
            </w:r>
          </w:p>
        </w:tc>
      </w:tr>
      <w:tr w:rsidR="002C1A5B" w14:paraId="41B05296" w14:textId="77777777">
        <w:trPr>
          <w:trHeight w:val="1689"/>
        </w:trPr>
        <w:tc>
          <w:tcPr>
            <w:tcW w:w="1814" w:type="dxa"/>
          </w:tcPr>
          <w:p w14:paraId="18078614" w14:textId="77777777" w:rsidR="002C1A5B" w:rsidRDefault="007217FE">
            <w:pPr>
              <w:pStyle w:val="TableParagraph"/>
              <w:spacing w:before="141"/>
              <w:ind w:left="50"/>
              <w:rPr>
                <w:sz w:val="24"/>
              </w:rPr>
            </w:pPr>
            <w:r>
              <w:rPr>
                <w:spacing w:val="-2"/>
                <w:sz w:val="24"/>
              </w:rPr>
              <w:t>KESATU</w:t>
            </w:r>
          </w:p>
        </w:tc>
        <w:tc>
          <w:tcPr>
            <w:tcW w:w="495" w:type="dxa"/>
          </w:tcPr>
          <w:p w14:paraId="73AF65E9" w14:textId="77777777" w:rsidR="002C1A5B" w:rsidRDefault="007217FE">
            <w:pPr>
              <w:pStyle w:val="TableParagraph"/>
              <w:spacing w:before="141"/>
              <w:ind w:right="106"/>
              <w:jc w:val="right"/>
              <w:rPr>
                <w:sz w:val="24"/>
              </w:rPr>
            </w:pPr>
            <w:r>
              <w:rPr>
                <w:spacing w:val="-10"/>
                <w:sz w:val="24"/>
              </w:rPr>
              <w:t>:</w:t>
            </w:r>
          </w:p>
        </w:tc>
        <w:tc>
          <w:tcPr>
            <w:tcW w:w="6640" w:type="dxa"/>
          </w:tcPr>
          <w:p w14:paraId="2AE581C6" w14:textId="4E491BD1" w:rsidR="002C1A5B" w:rsidRDefault="007217FE">
            <w:pPr>
              <w:pStyle w:val="TableParagraph"/>
              <w:spacing w:before="141"/>
              <w:ind w:left="107" w:right="49"/>
              <w:jc w:val="both"/>
              <w:rPr>
                <w:sz w:val="24"/>
              </w:rPr>
            </w:pPr>
            <w:r>
              <w:rPr>
                <w:sz w:val="24"/>
              </w:rPr>
              <w:t>Menetapkan</w:t>
            </w:r>
            <w:r>
              <w:rPr>
                <w:spacing w:val="-20"/>
                <w:sz w:val="24"/>
              </w:rPr>
              <w:t xml:space="preserve"> </w:t>
            </w:r>
            <w:r>
              <w:rPr>
                <w:sz w:val="24"/>
              </w:rPr>
              <w:t>Status</w:t>
            </w:r>
            <w:r>
              <w:rPr>
                <w:spacing w:val="-19"/>
                <w:sz w:val="24"/>
              </w:rPr>
              <w:t xml:space="preserve"> </w:t>
            </w:r>
            <w:r>
              <w:rPr>
                <w:sz w:val="24"/>
              </w:rPr>
              <w:t>Tanggap</w:t>
            </w:r>
            <w:r>
              <w:rPr>
                <w:spacing w:val="-19"/>
                <w:sz w:val="24"/>
              </w:rPr>
              <w:t xml:space="preserve"> </w:t>
            </w:r>
            <w:r>
              <w:rPr>
                <w:sz w:val="24"/>
              </w:rPr>
              <w:t>Darurat</w:t>
            </w:r>
            <w:r>
              <w:rPr>
                <w:spacing w:val="-19"/>
                <w:sz w:val="24"/>
              </w:rPr>
              <w:t xml:space="preserve"> </w:t>
            </w:r>
            <w:r>
              <w:rPr>
                <w:sz w:val="24"/>
              </w:rPr>
              <w:t>Bencana</w:t>
            </w:r>
            <w:r>
              <w:rPr>
                <w:spacing w:val="-19"/>
                <w:sz w:val="24"/>
              </w:rPr>
              <w:t xml:space="preserve"> </w:t>
            </w:r>
            <w:r>
              <w:rPr>
                <w:sz w:val="24"/>
              </w:rPr>
              <w:t>Banjir</w:t>
            </w:r>
            <w:r>
              <w:rPr>
                <w:spacing w:val="-20"/>
                <w:sz w:val="24"/>
              </w:rPr>
              <w:t xml:space="preserve"> </w:t>
            </w:r>
            <w:r>
              <w:rPr>
                <w:sz w:val="24"/>
              </w:rPr>
              <w:t xml:space="preserve">di Wilayah Kecamatan </w:t>
            </w:r>
            <w:r w:rsidR="006F76D0">
              <w:rPr>
                <w:sz w:val="24"/>
                <w:lang w:val="en-US"/>
              </w:rPr>
              <w:t>Cimanggung</w:t>
            </w:r>
            <w:r>
              <w:rPr>
                <w:sz w:val="24"/>
              </w:rPr>
              <w:t xml:space="preserve"> Kabupaten Sumedang selama </w:t>
            </w:r>
            <w:r w:rsidRPr="00B56249">
              <w:rPr>
                <w:sz w:val="24"/>
              </w:rPr>
              <w:t xml:space="preserve">7 (tujuh) hari sejak tanggal </w:t>
            </w:r>
            <w:r w:rsidR="00EE6126" w:rsidRPr="00B56249">
              <w:rPr>
                <w:sz w:val="24"/>
                <w:lang w:val="en-US"/>
              </w:rPr>
              <w:t>1</w:t>
            </w:r>
            <w:r w:rsidR="00B56249" w:rsidRPr="00B56249">
              <w:rPr>
                <w:sz w:val="24"/>
                <w:lang w:val="en-US"/>
              </w:rPr>
              <w:t>6</w:t>
            </w:r>
            <w:r w:rsidRPr="00B56249">
              <w:rPr>
                <w:sz w:val="24"/>
              </w:rPr>
              <w:t xml:space="preserve"> (</w:t>
            </w:r>
            <w:r w:rsidR="00B56249" w:rsidRPr="00B56249">
              <w:rPr>
                <w:sz w:val="24"/>
              </w:rPr>
              <w:t>enam</w:t>
            </w:r>
            <w:r w:rsidRPr="00B56249">
              <w:rPr>
                <w:sz w:val="24"/>
              </w:rPr>
              <w:t xml:space="preserve"> belas) </w:t>
            </w:r>
            <w:r w:rsidR="006F76D0" w:rsidRPr="00B56249">
              <w:rPr>
                <w:sz w:val="24"/>
                <w:lang w:val="en-US"/>
              </w:rPr>
              <w:t>maret</w:t>
            </w:r>
            <w:r w:rsidRPr="00B56249">
              <w:rPr>
                <w:sz w:val="24"/>
              </w:rPr>
              <w:t xml:space="preserve"> 202</w:t>
            </w:r>
            <w:r w:rsidR="006F76D0" w:rsidRPr="00B56249">
              <w:rPr>
                <w:sz w:val="24"/>
                <w:lang w:val="en-US"/>
              </w:rPr>
              <w:t>5</w:t>
            </w:r>
            <w:r w:rsidRPr="00B56249">
              <w:rPr>
                <w:sz w:val="24"/>
              </w:rPr>
              <w:t xml:space="preserve"> sampai dengan tanggal </w:t>
            </w:r>
            <w:r w:rsidR="00EE6126" w:rsidRPr="00B56249">
              <w:rPr>
                <w:sz w:val="24"/>
                <w:lang w:val="en-US"/>
              </w:rPr>
              <w:t>2</w:t>
            </w:r>
            <w:r w:rsidR="00B56249" w:rsidRPr="00B56249">
              <w:rPr>
                <w:sz w:val="24"/>
                <w:lang w:val="en-US"/>
              </w:rPr>
              <w:t>3</w:t>
            </w:r>
            <w:r w:rsidRPr="00B56249">
              <w:rPr>
                <w:sz w:val="24"/>
              </w:rPr>
              <w:t xml:space="preserve"> (d</w:t>
            </w:r>
            <w:r w:rsidR="006F76D0" w:rsidRPr="00B56249">
              <w:rPr>
                <w:sz w:val="24"/>
                <w:lang w:val="en-US"/>
              </w:rPr>
              <w:t xml:space="preserve">ua puluh </w:t>
            </w:r>
            <w:r w:rsidR="00B56249" w:rsidRPr="00B56249">
              <w:rPr>
                <w:sz w:val="24"/>
                <w:lang w:val="en-US"/>
              </w:rPr>
              <w:t>tiga</w:t>
            </w:r>
            <w:r w:rsidRPr="00B56249">
              <w:rPr>
                <w:sz w:val="24"/>
              </w:rPr>
              <w:t xml:space="preserve">) </w:t>
            </w:r>
            <w:r w:rsidR="006F76D0" w:rsidRPr="00B56249">
              <w:rPr>
                <w:sz w:val="24"/>
                <w:lang w:val="en-US"/>
              </w:rPr>
              <w:t>maret</w:t>
            </w:r>
            <w:r w:rsidRPr="00B56249">
              <w:rPr>
                <w:sz w:val="24"/>
              </w:rPr>
              <w:t xml:space="preserve"> 202</w:t>
            </w:r>
            <w:r w:rsidR="006F76D0" w:rsidRPr="00B56249">
              <w:rPr>
                <w:sz w:val="24"/>
                <w:lang w:val="en-US"/>
              </w:rPr>
              <w:t>5</w:t>
            </w:r>
            <w:r w:rsidRPr="00B56249">
              <w:rPr>
                <w:sz w:val="24"/>
              </w:rPr>
              <w:t>.</w:t>
            </w:r>
          </w:p>
        </w:tc>
      </w:tr>
      <w:tr w:rsidR="002C1A5B" w14:paraId="547C7CD3" w14:textId="77777777">
        <w:trPr>
          <w:trHeight w:val="1127"/>
        </w:trPr>
        <w:tc>
          <w:tcPr>
            <w:tcW w:w="1814" w:type="dxa"/>
          </w:tcPr>
          <w:p w14:paraId="245D0D2D" w14:textId="77777777" w:rsidR="002C1A5B" w:rsidRDefault="007217FE">
            <w:pPr>
              <w:pStyle w:val="TableParagraph"/>
              <w:spacing w:before="141"/>
              <w:ind w:left="50"/>
              <w:rPr>
                <w:sz w:val="24"/>
              </w:rPr>
            </w:pPr>
            <w:r>
              <w:rPr>
                <w:spacing w:val="-2"/>
                <w:sz w:val="24"/>
              </w:rPr>
              <w:t>KEDUA</w:t>
            </w:r>
          </w:p>
        </w:tc>
        <w:tc>
          <w:tcPr>
            <w:tcW w:w="495" w:type="dxa"/>
          </w:tcPr>
          <w:p w14:paraId="20CF322B" w14:textId="77777777" w:rsidR="002C1A5B" w:rsidRDefault="007217FE">
            <w:pPr>
              <w:pStyle w:val="TableParagraph"/>
              <w:spacing w:before="141"/>
              <w:ind w:right="106"/>
              <w:jc w:val="right"/>
              <w:rPr>
                <w:sz w:val="24"/>
              </w:rPr>
            </w:pPr>
            <w:r>
              <w:rPr>
                <w:spacing w:val="-10"/>
                <w:sz w:val="24"/>
              </w:rPr>
              <w:t>:</w:t>
            </w:r>
          </w:p>
        </w:tc>
        <w:tc>
          <w:tcPr>
            <w:tcW w:w="6640" w:type="dxa"/>
          </w:tcPr>
          <w:p w14:paraId="47C465A6" w14:textId="54216FDF" w:rsidR="002C1A5B" w:rsidRDefault="007217FE">
            <w:pPr>
              <w:pStyle w:val="TableParagraph"/>
              <w:spacing w:before="141"/>
              <w:ind w:left="107" w:right="51"/>
              <w:jc w:val="both"/>
              <w:rPr>
                <w:sz w:val="24"/>
              </w:rPr>
            </w:pPr>
            <w:r>
              <w:rPr>
                <w:sz w:val="24"/>
              </w:rPr>
              <w:t>Penetapan Status Tanggap Darurat Bencana Banjir</w:t>
            </w:r>
            <w:r w:rsidR="00EE6126">
              <w:rPr>
                <w:sz w:val="24"/>
                <w:lang w:val="en-US"/>
              </w:rPr>
              <w:t xml:space="preserve"> di Wilayah Kecamatan Cimanggung</w:t>
            </w:r>
            <w:r>
              <w:rPr>
                <w:sz w:val="24"/>
              </w:rPr>
              <w:t xml:space="preserve"> sebagaimana dimaksud dalam Diktum KESATU dapat diperpanjang sesuai kebutuhan situasi di lapangan.</w:t>
            </w:r>
          </w:p>
        </w:tc>
      </w:tr>
      <w:tr w:rsidR="002C1A5B" w14:paraId="346A35FD" w14:textId="77777777">
        <w:trPr>
          <w:trHeight w:val="1690"/>
        </w:trPr>
        <w:tc>
          <w:tcPr>
            <w:tcW w:w="1814" w:type="dxa"/>
          </w:tcPr>
          <w:p w14:paraId="46CD9D98" w14:textId="77777777" w:rsidR="002C1A5B" w:rsidRDefault="007217FE">
            <w:pPr>
              <w:pStyle w:val="TableParagraph"/>
              <w:spacing w:before="139"/>
              <w:ind w:left="50"/>
              <w:rPr>
                <w:sz w:val="24"/>
              </w:rPr>
            </w:pPr>
            <w:r>
              <w:rPr>
                <w:spacing w:val="-2"/>
                <w:sz w:val="24"/>
              </w:rPr>
              <w:t>KETIGA</w:t>
            </w:r>
          </w:p>
        </w:tc>
        <w:tc>
          <w:tcPr>
            <w:tcW w:w="495" w:type="dxa"/>
          </w:tcPr>
          <w:p w14:paraId="59239C1F" w14:textId="77777777" w:rsidR="002C1A5B" w:rsidRDefault="007217FE">
            <w:pPr>
              <w:pStyle w:val="TableParagraph"/>
              <w:spacing w:before="139"/>
              <w:ind w:right="106"/>
              <w:jc w:val="right"/>
              <w:rPr>
                <w:sz w:val="24"/>
              </w:rPr>
            </w:pPr>
            <w:r>
              <w:rPr>
                <w:spacing w:val="-10"/>
                <w:sz w:val="24"/>
              </w:rPr>
              <w:t>:</w:t>
            </w:r>
          </w:p>
        </w:tc>
        <w:tc>
          <w:tcPr>
            <w:tcW w:w="6640" w:type="dxa"/>
          </w:tcPr>
          <w:p w14:paraId="46292B2D" w14:textId="77777777" w:rsidR="002C1A5B" w:rsidRDefault="007217FE">
            <w:pPr>
              <w:pStyle w:val="TableParagraph"/>
              <w:spacing w:before="139"/>
              <w:ind w:left="107" w:right="51"/>
              <w:jc w:val="both"/>
              <w:rPr>
                <w:sz w:val="24"/>
              </w:rPr>
            </w:pPr>
            <w:r>
              <w:rPr>
                <w:sz w:val="24"/>
              </w:rPr>
              <w:t>Biaya</w:t>
            </w:r>
            <w:r>
              <w:rPr>
                <w:spacing w:val="-4"/>
                <w:sz w:val="24"/>
              </w:rPr>
              <w:t xml:space="preserve"> </w:t>
            </w:r>
            <w:r>
              <w:rPr>
                <w:sz w:val="24"/>
              </w:rPr>
              <w:t>yang</w:t>
            </w:r>
            <w:r>
              <w:rPr>
                <w:spacing w:val="-4"/>
                <w:sz w:val="24"/>
              </w:rPr>
              <w:t xml:space="preserve"> </w:t>
            </w:r>
            <w:r>
              <w:rPr>
                <w:sz w:val="24"/>
              </w:rPr>
              <w:t>timbul</w:t>
            </w:r>
            <w:r>
              <w:rPr>
                <w:spacing w:val="-4"/>
                <w:sz w:val="24"/>
              </w:rPr>
              <w:t xml:space="preserve"> </w:t>
            </w:r>
            <w:r>
              <w:rPr>
                <w:sz w:val="24"/>
              </w:rPr>
              <w:t>akibat</w:t>
            </w:r>
            <w:r>
              <w:rPr>
                <w:spacing w:val="-4"/>
                <w:sz w:val="24"/>
              </w:rPr>
              <w:t xml:space="preserve"> </w:t>
            </w:r>
            <w:r>
              <w:rPr>
                <w:sz w:val="24"/>
              </w:rPr>
              <w:t>ditetapkannya</w:t>
            </w:r>
            <w:r>
              <w:rPr>
                <w:spacing w:val="-4"/>
                <w:sz w:val="24"/>
              </w:rPr>
              <w:t xml:space="preserve"> </w:t>
            </w:r>
            <w:r>
              <w:rPr>
                <w:sz w:val="24"/>
              </w:rPr>
              <w:t>Keputusan</w:t>
            </w:r>
            <w:r>
              <w:rPr>
                <w:spacing w:val="-4"/>
                <w:sz w:val="24"/>
              </w:rPr>
              <w:t xml:space="preserve"> </w:t>
            </w:r>
            <w:r>
              <w:rPr>
                <w:sz w:val="24"/>
              </w:rPr>
              <w:t>ini dibebankan pada Anggaran Pendapatan dan Belanja Daerah Kabupaten Sumedang dan sumber lainnya yang sah dan tidak mengikat sesuai ketentuan peraturan perundang-undangan.</w:t>
            </w:r>
          </w:p>
        </w:tc>
      </w:tr>
      <w:tr w:rsidR="002C1A5B" w14:paraId="3B3236FB" w14:textId="77777777">
        <w:trPr>
          <w:trHeight w:val="704"/>
        </w:trPr>
        <w:tc>
          <w:tcPr>
            <w:tcW w:w="1814" w:type="dxa"/>
          </w:tcPr>
          <w:p w14:paraId="69A6002D" w14:textId="77777777" w:rsidR="002C1A5B" w:rsidRDefault="007217FE">
            <w:pPr>
              <w:pStyle w:val="TableParagraph"/>
              <w:spacing w:before="141"/>
              <w:ind w:left="50"/>
              <w:rPr>
                <w:sz w:val="24"/>
              </w:rPr>
            </w:pPr>
            <w:r>
              <w:rPr>
                <w:spacing w:val="-2"/>
                <w:sz w:val="24"/>
              </w:rPr>
              <w:t>KEEMPAT</w:t>
            </w:r>
          </w:p>
        </w:tc>
        <w:tc>
          <w:tcPr>
            <w:tcW w:w="495" w:type="dxa"/>
          </w:tcPr>
          <w:p w14:paraId="2061B350" w14:textId="77777777" w:rsidR="002C1A5B" w:rsidRDefault="007217FE">
            <w:pPr>
              <w:pStyle w:val="TableParagraph"/>
              <w:spacing w:before="141"/>
              <w:ind w:right="106"/>
              <w:jc w:val="right"/>
              <w:rPr>
                <w:sz w:val="24"/>
              </w:rPr>
            </w:pPr>
            <w:r>
              <w:rPr>
                <w:spacing w:val="-10"/>
                <w:sz w:val="24"/>
              </w:rPr>
              <w:t>:</w:t>
            </w:r>
          </w:p>
        </w:tc>
        <w:tc>
          <w:tcPr>
            <w:tcW w:w="6640" w:type="dxa"/>
          </w:tcPr>
          <w:p w14:paraId="5F28CC4B" w14:textId="77777777" w:rsidR="002C1A5B" w:rsidRDefault="007217FE">
            <w:pPr>
              <w:pStyle w:val="TableParagraph"/>
              <w:spacing w:before="141"/>
              <w:ind w:left="107"/>
              <w:rPr>
                <w:sz w:val="24"/>
              </w:rPr>
            </w:pPr>
            <w:r>
              <w:rPr>
                <w:sz w:val="24"/>
              </w:rPr>
              <w:t>Keputusan</w:t>
            </w:r>
            <w:r>
              <w:rPr>
                <w:spacing w:val="-3"/>
                <w:sz w:val="24"/>
              </w:rPr>
              <w:t xml:space="preserve"> </w:t>
            </w:r>
            <w:r>
              <w:rPr>
                <w:sz w:val="24"/>
              </w:rPr>
              <w:t>ini</w:t>
            </w:r>
            <w:r>
              <w:rPr>
                <w:spacing w:val="-3"/>
                <w:sz w:val="24"/>
              </w:rPr>
              <w:t xml:space="preserve"> </w:t>
            </w:r>
            <w:r>
              <w:rPr>
                <w:sz w:val="24"/>
              </w:rPr>
              <w:t>mulai</w:t>
            </w:r>
            <w:r>
              <w:rPr>
                <w:spacing w:val="-3"/>
                <w:sz w:val="24"/>
              </w:rPr>
              <w:t xml:space="preserve"> </w:t>
            </w:r>
            <w:r>
              <w:rPr>
                <w:sz w:val="24"/>
              </w:rPr>
              <w:t>berlaku</w:t>
            </w:r>
            <w:r>
              <w:rPr>
                <w:spacing w:val="-3"/>
                <w:sz w:val="24"/>
              </w:rPr>
              <w:t xml:space="preserve"> </w:t>
            </w:r>
            <w:r>
              <w:rPr>
                <w:sz w:val="24"/>
              </w:rPr>
              <w:t>pada</w:t>
            </w:r>
            <w:r>
              <w:rPr>
                <w:spacing w:val="-3"/>
                <w:sz w:val="24"/>
              </w:rPr>
              <w:t xml:space="preserve"> </w:t>
            </w:r>
            <w:r>
              <w:rPr>
                <w:sz w:val="24"/>
              </w:rPr>
              <w:t>tanggal</w:t>
            </w:r>
            <w:r>
              <w:rPr>
                <w:spacing w:val="-2"/>
                <w:sz w:val="24"/>
              </w:rPr>
              <w:t xml:space="preserve"> ditetapkan.</w:t>
            </w:r>
          </w:p>
        </w:tc>
      </w:tr>
      <w:tr w:rsidR="002C1A5B" w14:paraId="7D499CD8" w14:textId="77777777">
        <w:trPr>
          <w:trHeight w:val="562"/>
        </w:trPr>
        <w:tc>
          <w:tcPr>
            <w:tcW w:w="1814" w:type="dxa"/>
          </w:tcPr>
          <w:p w14:paraId="10741DF1" w14:textId="77777777" w:rsidR="002C1A5B" w:rsidRDefault="002C1A5B">
            <w:pPr>
              <w:pStyle w:val="TableParagraph"/>
              <w:rPr>
                <w:rFonts w:ascii="Times New Roman"/>
                <w:sz w:val="24"/>
              </w:rPr>
            </w:pPr>
          </w:p>
        </w:tc>
        <w:tc>
          <w:tcPr>
            <w:tcW w:w="495" w:type="dxa"/>
          </w:tcPr>
          <w:p w14:paraId="51AD6976" w14:textId="77777777" w:rsidR="002C1A5B" w:rsidRDefault="002C1A5B">
            <w:pPr>
              <w:pStyle w:val="TableParagraph"/>
              <w:rPr>
                <w:rFonts w:ascii="Times New Roman"/>
                <w:sz w:val="24"/>
              </w:rPr>
            </w:pPr>
          </w:p>
        </w:tc>
        <w:tc>
          <w:tcPr>
            <w:tcW w:w="6640" w:type="dxa"/>
          </w:tcPr>
          <w:p w14:paraId="04B3B594" w14:textId="77777777" w:rsidR="002C1A5B" w:rsidRDefault="007217FE">
            <w:pPr>
              <w:pStyle w:val="TableParagraph"/>
              <w:spacing w:before="281" w:line="261" w:lineRule="exact"/>
              <w:ind w:left="2270"/>
              <w:rPr>
                <w:sz w:val="24"/>
              </w:rPr>
            </w:pPr>
            <w:r>
              <w:rPr>
                <w:sz w:val="24"/>
              </w:rPr>
              <w:t>Ditetapkan</w:t>
            </w:r>
            <w:r>
              <w:rPr>
                <w:spacing w:val="-5"/>
                <w:sz w:val="24"/>
              </w:rPr>
              <w:t xml:space="preserve"> </w:t>
            </w:r>
            <w:r>
              <w:rPr>
                <w:sz w:val="24"/>
              </w:rPr>
              <w:t>di</w:t>
            </w:r>
            <w:r>
              <w:rPr>
                <w:spacing w:val="-4"/>
                <w:sz w:val="24"/>
              </w:rPr>
              <w:t xml:space="preserve"> </w:t>
            </w:r>
            <w:r>
              <w:rPr>
                <w:spacing w:val="-2"/>
                <w:sz w:val="24"/>
              </w:rPr>
              <w:t>Sumedang</w:t>
            </w:r>
          </w:p>
        </w:tc>
      </w:tr>
      <w:tr w:rsidR="002C1A5B" w14:paraId="3FC8F687" w14:textId="77777777">
        <w:trPr>
          <w:trHeight w:val="422"/>
        </w:trPr>
        <w:tc>
          <w:tcPr>
            <w:tcW w:w="1814" w:type="dxa"/>
          </w:tcPr>
          <w:p w14:paraId="0C12FF83" w14:textId="77777777" w:rsidR="002C1A5B" w:rsidRDefault="002C1A5B">
            <w:pPr>
              <w:pStyle w:val="TableParagraph"/>
              <w:rPr>
                <w:rFonts w:ascii="Times New Roman"/>
                <w:sz w:val="24"/>
              </w:rPr>
            </w:pPr>
          </w:p>
        </w:tc>
        <w:tc>
          <w:tcPr>
            <w:tcW w:w="495" w:type="dxa"/>
          </w:tcPr>
          <w:p w14:paraId="4FE0ED93" w14:textId="77777777" w:rsidR="002C1A5B" w:rsidRDefault="002C1A5B">
            <w:pPr>
              <w:pStyle w:val="TableParagraph"/>
              <w:rPr>
                <w:rFonts w:ascii="Times New Roman"/>
                <w:sz w:val="24"/>
              </w:rPr>
            </w:pPr>
          </w:p>
        </w:tc>
        <w:tc>
          <w:tcPr>
            <w:tcW w:w="6640" w:type="dxa"/>
          </w:tcPr>
          <w:p w14:paraId="030707F5" w14:textId="0BF884E8" w:rsidR="002C1A5B" w:rsidRPr="006F76D0" w:rsidRDefault="007217FE">
            <w:pPr>
              <w:pStyle w:val="TableParagraph"/>
              <w:spacing w:line="281" w:lineRule="exact"/>
              <w:ind w:left="2270"/>
              <w:rPr>
                <w:sz w:val="24"/>
                <w:lang w:val="en-US"/>
              </w:rPr>
            </w:pPr>
            <w:r>
              <w:rPr>
                <w:sz w:val="24"/>
              </w:rPr>
              <w:t>pada</w:t>
            </w:r>
            <w:r>
              <w:rPr>
                <w:spacing w:val="-2"/>
                <w:sz w:val="24"/>
              </w:rPr>
              <w:t xml:space="preserve"> </w:t>
            </w:r>
            <w:r>
              <w:rPr>
                <w:sz w:val="24"/>
              </w:rPr>
              <w:t>tanggal</w:t>
            </w:r>
            <w:r>
              <w:rPr>
                <w:spacing w:val="-2"/>
                <w:sz w:val="24"/>
              </w:rPr>
              <w:t xml:space="preserve"> </w:t>
            </w:r>
            <w:r w:rsidR="00EE6126">
              <w:rPr>
                <w:sz w:val="24"/>
                <w:lang w:val="en-US"/>
              </w:rPr>
              <w:t>1</w:t>
            </w:r>
            <w:r w:rsidR="00B56249">
              <w:rPr>
                <w:sz w:val="24"/>
                <w:lang w:val="en-US"/>
              </w:rPr>
              <w:t>6</w:t>
            </w:r>
            <w:r>
              <w:rPr>
                <w:spacing w:val="-2"/>
                <w:sz w:val="24"/>
              </w:rPr>
              <w:t xml:space="preserve"> </w:t>
            </w:r>
            <w:r w:rsidR="006F76D0">
              <w:rPr>
                <w:sz w:val="24"/>
                <w:lang w:val="en-US"/>
              </w:rPr>
              <w:t>Maret</w:t>
            </w:r>
            <w:r>
              <w:rPr>
                <w:spacing w:val="-2"/>
                <w:sz w:val="24"/>
              </w:rPr>
              <w:t xml:space="preserve"> </w:t>
            </w:r>
            <w:r>
              <w:rPr>
                <w:spacing w:val="-4"/>
                <w:sz w:val="24"/>
              </w:rPr>
              <w:t>202</w:t>
            </w:r>
            <w:r w:rsidR="006F76D0">
              <w:rPr>
                <w:spacing w:val="-4"/>
                <w:sz w:val="24"/>
                <w:lang w:val="en-US"/>
              </w:rPr>
              <w:t>5</w:t>
            </w:r>
          </w:p>
        </w:tc>
      </w:tr>
      <w:tr w:rsidR="002C1A5B" w14:paraId="1E45F8B8" w14:textId="77777777">
        <w:trPr>
          <w:trHeight w:val="564"/>
        </w:trPr>
        <w:tc>
          <w:tcPr>
            <w:tcW w:w="1814" w:type="dxa"/>
          </w:tcPr>
          <w:p w14:paraId="1BA67F8D" w14:textId="77777777" w:rsidR="002C1A5B" w:rsidRDefault="002C1A5B">
            <w:pPr>
              <w:pStyle w:val="TableParagraph"/>
              <w:rPr>
                <w:rFonts w:ascii="Times New Roman"/>
                <w:sz w:val="24"/>
              </w:rPr>
            </w:pPr>
          </w:p>
        </w:tc>
        <w:tc>
          <w:tcPr>
            <w:tcW w:w="495" w:type="dxa"/>
          </w:tcPr>
          <w:p w14:paraId="5D77FAEB" w14:textId="77777777" w:rsidR="002C1A5B" w:rsidRDefault="002C1A5B">
            <w:pPr>
              <w:pStyle w:val="TableParagraph"/>
              <w:rPr>
                <w:rFonts w:ascii="Times New Roman"/>
                <w:sz w:val="24"/>
              </w:rPr>
            </w:pPr>
          </w:p>
        </w:tc>
        <w:tc>
          <w:tcPr>
            <w:tcW w:w="6640" w:type="dxa"/>
          </w:tcPr>
          <w:p w14:paraId="5EE1FA23" w14:textId="3AD84894" w:rsidR="002C1A5B" w:rsidRDefault="007217FE">
            <w:pPr>
              <w:pStyle w:val="TableParagraph"/>
              <w:spacing w:before="141"/>
              <w:ind w:left="2839"/>
              <w:rPr>
                <w:sz w:val="24"/>
              </w:rPr>
            </w:pPr>
            <w:r>
              <w:rPr>
                <w:sz w:val="24"/>
              </w:rPr>
              <w:t>BUPATI</w:t>
            </w:r>
            <w:r>
              <w:rPr>
                <w:spacing w:val="-1"/>
                <w:sz w:val="24"/>
              </w:rPr>
              <w:t xml:space="preserve"> </w:t>
            </w:r>
            <w:r>
              <w:rPr>
                <w:spacing w:val="-2"/>
                <w:sz w:val="24"/>
              </w:rPr>
              <w:t>SUMEDANG,</w:t>
            </w:r>
          </w:p>
        </w:tc>
      </w:tr>
      <w:tr w:rsidR="002C1A5B" w14:paraId="464CAF1C" w14:textId="77777777">
        <w:trPr>
          <w:trHeight w:val="563"/>
        </w:trPr>
        <w:tc>
          <w:tcPr>
            <w:tcW w:w="1814" w:type="dxa"/>
          </w:tcPr>
          <w:p w14:paraId="7D6362D0" w14:textId="77777777" w:rsidR="002C1A5B" w:rsidRDefault="002C1A5B">
            <w:pPr>
              <w:pStyle w:val="TableParagraph"/>
              <w:rPr>
                <w:rFonts w:ascii="Times New Roman"/>
                <w:sz w:val="24"/>
              </w:rPr>
            </w:pPr>
          </w:p>
        </w:tc>
        <w:tc>
          <w:tcPr>
            <w:tcW w:w="495" w:type="dxa"/>
          </w:tcPr>
          <w:p w14:paraId="68D2B9B3" w14:textId="77777777" w:rsidR="002C1A5B" w:rsidRDefault="002C1A5B">
            <w:pPr>
              <w:pStyle w:val="TableParagraph"/>
              <w:rPr>
                <w:rFonts w:ascii="Times New Roman"/>
                <w:sz w:val="24"/>
              </w:rPr>
            </w:pPr>
          </w:p>
        </w:tc>
        <w:tc>
          <w:tcPr>
            <w:tcW w:w="6640" w:type="dxa"/>
          </w:tcPr>
          <w:p w14:paraId="6D44C5B5" w14:textId="77777777" w:rsidR="002C1A5B" w:rsidRDefault="002C1A5B">
            <w:pPr>
              <w:pStyle w:val="TableParagraph"/>
              <w:spacing w:before="141"/>
              <w:ind w:left="1827"/>
              <w:jc w:val="center"/>
              <w:rPr>
                <w:spacing w:val="-5"/>
                <w:sz w:val="24"/>
              </w:rPr>
            </w:pPr>
          </w:p>
          <w:p w14:paraId="772AF6D8" w14:textId="6DCD04F9" w:rsidR="006F76D0" w:rsidRDefault="006F76D0">
            <w:pPr>
              <w:pStyle w:val="TableParagraph"/>
              <w:spacing w:before="141"/>
              <w:ind w:left="1827"/>
              <w:jc w:val="center"/>
              <w:rPr>
                <w:sz w:val="24"/>
              </w:rPr>
            </w:pPr>
          </w:p>
        </w:tc>
      </w:tr>
      <w:tr w:rsidR="002C1A5B" w14:paraId="4743E5BD" w14:textId="77777777">
        <w:trPr>
          <w:trHeight w:val="422"/>
        </w:trPr>
        <w:tc>
          <w:tcPr>
            <w:tcW w:w="1814" w:type="dxa"/>
          </w:tcPr>
          <w:p w14:paraId="06E69BB8" w14:textId="77777777" w:rsidR="002C1A5B" w:rsidRDefault="002C1A5B">
            <w:pPr>
              <w:pStyle w:val="TableParagraph"/>
              <w:rPr>
                <w:rFonts w:ascii="Times New Roman"/>
                <w:sz w:val="24"/>
              </w:rPr>
            </w:pPr>
          </w:p>
        </w:tc>
        <w:tc>
          <w:tcPr>
            <w:tcW w:w="495" w:type="dxa"/>
          </w:tcPr>
          <w:p w14:paraId="57F08D73" w14:textId="77777777" w:rsidR="002C1A5B" w:rsidRDefault="002C1A5B">
            <w:pPr>
              <w:pStyle w:val="TableParagraph"/>
              <w:rPr>
                <w:rFonts w:ascii="Times New Roman"/>
                <w:sz w:val="24"/>
              </w:rPr>
            </w:pPr>
          </w:p>
        </w:tc>
        <w:tc>
          <w:tcPr>
            <w:tcW w:w="6640" w:type="dxa"/>
          </w:tcPr>
          <w:p w14:paraId="426F6A0A" w14:textId="466D942F" w:rsidR="002C1A5B" w:rsidRPr="006F76D0" w:rsidRDefault="006F76D0">
            <w:pPr>
              <w:pStyle w:val="TableParagraph"/>
              <w:spacing w:before="141" w:line="262" w:lineRule="exact"/>
              <w:ind w:left="2839"/>
              <w:rPr>
                <w:sz w:val="24"/>
                <w:lang w:val="en-US"/>
              </w:rPr>
            </w:pPr>
            <w:r>
              <w:rPr>
                <w:sz w:val="24"/>
                <w:lang w:val="en-US"/>
              </w:rPr>
              <w:t>DONY AHMAD MUNIR</w:t>
            </w:r>
          </w:p>
        </w:tc>
      </w:tr>
    </w:tbl>
    <w:p w14:paraId="12D150EA" w14:textId="77777777" w:rsidR="002C1A5B" w:rsidRDefault="002C1A5B">
      <w:pPr>
        <w:pStyle w:val="BodyText"/>
        <w:spacing w:before="4"/>
      </w:pPr>
    </w:p>
    <w:p w14:paraId="2BBB6D0A" w14:textId="65851F57" w:rsidR="002C1A5B" w:rsidRDefault="002C1A5B">
      <w:pPr>
        <w:pStyle w:val="BodyText"/>
        <w:spacing w:before="266"/>
        <w:ind w:left="409" w:right="5156" w:hanging="34"/>
      </w:pPr>
    </w:p>
    <w:sectPr w:rsidR="002C1A5B">
      <w:pgSz w:w="11910" w:h="18720"/>
      <w:pgMar w:top="1200" w:right="1417" w:bottom="280" w:left="1417" w:header="74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B94C9" w14:textId="77777777" w:rsidR="00F53177" w:rsidRDefault="00F53177">
      <w:r>
        <w:separator/>
      </w:r>
    </w:p>
  </w:endnote>
  <w:endnote w:type="continuationSeparator" w:id="0">
    <w:p w14:paraId="28E2B21B" w14:textId="77777777" w:rsidR="00F53177" w:rsidRDefault="00F53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27E0F" w14:textId="77777777" w:rsidR="00F53177" w:rsidRDefault="00F53177">
      <w:r>
        <w:separator/>
      </w:r>
    </w:p>
  </w:footnote>
  <w:footnote w:type="continuationSeparator" w:id="0">
    <w:p w14:paraId="770A3951" w14:textId="77777777" w:rsidR="00F53177" w:rsidRDefault="00F53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F7E3C" w14:textId="77777777" w:rsidR="002C1A5B" w:rsidRDefault="007217FE">
    <w:pPr>
      <w:pStyle w:val="BodyText"/>
      <w:spacing w:line="14" w:lineRule="auto"/>
      <w:rPr>
        <w:sz w:val="20"/>
      </w:rPr>
    </w:pPr>
    <w:r>
      <w:rPr>
        <w:noProof/>
        <w:sz w:val="20"/>
      </w:rPr>
      <mc:AlternateContent>
        <mc:Choice Requires="wps">
          <w:drawing>
            <wp:anchor distT="0" distB="0" distL="0" distR="0" simplePos="0" relativeHeight="487441920" behindDoc="1" locked="0" layoutInCell="1" allowOverlap="1" wp14:anchorId="081319C6" wp14:editId="5FD074B4">
              <wp:simplePos x="0" y="0"/>
              <wp:positionH relativeFrom="page">
                <wp:posOffset>3659251</wp:posOffset>
              </wp:positionH>
              <wp:positionV relativeFrom="page">
                <wp:posOffset>462788</wp:posOffset>
              </wp:positionV>
              <wp:extent cx="247015"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015" cy="165735"/>
                      </a:xfrm>
                      <a:prstGeom prst="rect">
                        <a:avLst/>
                      </a:prstGeom>
                    </wps:spPr>
                    <wps:txbx>
                      <w:txbxContent>
                        <w:p w14:paraId="2C20C6E4" w14:textId="77777777" w:rsidR="002C1A5B" w:rsidRDefault="007217FE">
                          <w:pPr>
                            <w:spacing w:line="245" w:lineRule="exact"/>
                            <w:ind w:left="20"/>
                            <w:rPr>
                              <w:rFonts w:ascii="Calibri"/>
                            </w:rPr>
                          </w:pPr>
                          <w:r>
                            <w:rPr>
                              <w:rFonts w:ascii="Calibri"/>
                            </w:rPr>
                            <w:t xml:space="preserve">- </w:t>
                          </w:r>
                          <w:r>
                            <w:rPr>
                              <w:rFonts w:ascii="Calibri"/>
                            </w:rPr>
                            <w:fldChar w:fldCharType="begin"/>
                          </w:r>
                          <w:r>
                            <w:rPr>
                              <w:rFonts w:ascii="Calibri"/>
                            </w:rPr>
                            <w:instrText xml:space="preserve"> PAGE </w:instrText>
                          </w:r>
                          <w:r>
                            <w:rPr>
                              <w:rFonts w:ascii="Calibri"/>
                            </w:rPr>
                            <w:fldChar w:fldCharType="separate"/>
                          </w:r>
                          <w:r>
                            <w:rPr>
                              <w:rFonts w:ascii="Calibri"/>
                            </w:rPr>
                            <w:t>2</w:t>
                          </w:r>
                          <w:r>
                            <w:rPr>
                              <w:rFonts w:ascii="Calibri"/>
                            </w:rPr>
                            <w:fldChar w:fldCharType="end"/>
                          </w:r>
                          <w:r>
                            <w:rPr>
                              <w:rFonts w:ascii="Calibri"/>
                              <w:spacing w:val="1"/>
                            </w:rPr>
                            <w:t xml:space="preserve"> </w:t>
                          </w:r>
                          <w:r>
                            <w:rPr>
                              <w:rFonts w:ascii="Calibri"/>
                              <w:spacing w:val="-10"/>
                            </w:rPr>
                            <w:t>-</w:t>
                          </w:r>
                        </w:p>
                      </w:txbxContent>
                    </wps:txbx>
                    <wps:bodyPr wrap="square" lIns="0" tIns="0" rIns="0" bIns="0" rtlCol="0">
                      <a:noAutofit/>
                    </wps:bodyPr>
                  </wps:wsp>
                </a:graphicData>
              </a:graphic>
            </wp:anchor>
          </w:drawing>
        </mc:Choice>
        <mc:Fallback>
          <w:pict>
            <v:shapetype w14:anchorId="081319C6" id="_x0000_t202" coordsize="21600,21600" o:spt="202" path="m,l,21600r21600,l21600,xe">
              <v:stroke joinstyle="miter"/>
              <v:path gradientshapeok="t" o:connecttype="rect"/>
            </v:shapetype>
            <v:shape id="Textbox 5" o:spid="_x0000_s1026" type="#_x0000_t202" style="position:absolute;margin-left:288.15pt;margin-top:36.45pt;width:19.45pt;height:13.05pt;z-index:-15874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" filled="f" stroked="f">
              <v:textbox inset="0,0,0,0">
                <w:txbxContent>
                  <w:p w14:paraId="2C20C6E4" w14:textId="77777777" w:rsidR="002C1A5B" w:rsidRDefault="007217FE">
                    <w:pPr>
                      <w:spacing w:line="245" w:lineRule="exact"/>
                      <w:ind w:left="20"/>
                      <w:rPr>
                        <w:rFonts w:ascii="Calibri"/>
                      </w:rPr>
                    </w:pPr>
                    <w:r>
                      <w:rPr>
                        <w:rFonts w:ascii="Calibri"/>
                      </w:rPr>
                      <w:t xml:space="preserve">- </w:t>
                    </w:r>
                    <w:r>
                      <w:rPr>
                        <w:rFonts w:ascii="Calibri"/>
                      </w:rPr>
                      <w:fldChar w:fldCharType="begin"/>
                    </w:r>
                    <w:r>
                      <w:rPr>
                        <w:rFonts w:ascii="Calibri"/>
                      </w:rPr>
                      <w:instrText xml:space="preserve"> PAGE </w:instrText>
                    </w:r>
                    <w:r>
                      <w:rPr>
                        <w:rFonts w:ascii="Calibri"/>
                      </w:rPr>
                      <w:fldChar w:fldCharType="separate"/>
                    </w:r>
                    <w:r>
                      <w:rPr>
                        <w:rFonts w:ascii="Calibri"/>
                      </w:rPr>
                      <w:t>2</w:t>
                    </w:r>
                    <w:r>
                      <w:rPr>
                        <w:rFonts w:ascii="Calibri"/>
                      </w:rPr>
                      <w:fldChar w:fldCharType="end"/>
                    </w:r>
                    <w:r>
                      <w:rPr>
                        <w:rFonts w:ascii="Calibri"/>
                        <w:spacing w:val="1"/>
                      </w:rPr>
                      <w:t xml:space="preserve"> </w:t>
                    </w:r>
                    <w:r>
                      <w:rPr>
                        <w:rFonts w:ascii="Calibri"/>
                        <w:spacing w:val="-10"/>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1F3261"/>
    <w:multiLevelType w:val="hybridMultilevel"/>
    <w:tmpl w:val="F1FE4ED6"/>
    <w:lvl w:ilvl="0" w:tplc="FFFFFFFF">
      <w:start w:val="1"/>
      <w:numFmt w:val="lowerLetter"/>
      <w:lvlText w:val="%1."/>
      <w:lvlJc w:val="left"/>
      <w:pPr>
        <w:ind w:left="465" w:hanging="359"/>
      </w:pPr>
      <w:rPr>
        <w:rFonts w:ascii="Bookman Old Style" w:eastAsia="Bookman Old Style" w:hAnsi="Bookman Old Style" w:cs="Bookman Old Style" w:hint="default"/>
        <w:b w:val="0"/>
        <w:bCs w:val="0"/>
        <w:i w:val="0"/>
        <w:iCs w:val="0"/>
        <w:spacing w:val="0"/>
        <w:w w:val="100"/>
        <w:sz w:val="24"/>
        <w:szCs w:val="24"/>
        <w:lang w:val="id" w:eastAsia="en-US" w:bidi="ar-SA"/>
      </w:rPr>
    </w:lvl>
    <w:lvl w:ilvl="1" w:tplc="FFFFFFFF">
      <w:numFmt w:val="bullet"/>
      <w:lvlText w:val="•"/>
      <w:lvlJc w:val="left"/>
      <w:pPr>
        <w:ind w:left="1078" w:hanging="359"/>
      </w:pPr>
      <w:rPr>
        <w:rFonts w:hint="default"/>
        <w:lang w:val="id" w:eastAsia="en-US" w:bidi="ar-SA"/>
      </w:rPr>
    </w:lvl>
    <w:lvl w:ilvl="2" w:tplc="FFFFFFFF">
      <w:numFmt w:val="bullet"/>
      <w:lvlText w:val="•"/>
      <w:lvlJc w:val="left"/>
      <w:pPr>
        <w:ind w:left="1696" w:hanging="359"/>
      </w:pPr>
      <w:rPr>
        <w:rFonts w:hint="default"/>
        <w:lang w:val="id" w:eastAsia="en-US" w:bidi="ar-SA"/>
      </w:rPr>
    </w:lvl>
    <w:lvl w:ilvl="3" w:tplc="FFFFFFFF">
      <w:numFmt w:val="bullet"/>
      <w:lvlText w:val="•"/>
      <w:lvlJc w:val="left"/>
      <w:pPr>
        <w:ind w:left="2314" w:hanging="359"/>
      </w:pPr>
      <w:rPr>
        <w:rFonts w:hint="default"/>
        <w:lang w:val="id" w:eastAsia="en-US" w:bidi="ar-SA"/>
      </w:rPr>
    </w:lvl>
    <w:lvl w:ilvl="4" w:tplc="FFFFFFFF">
      <w:numFmt w:val="bullet"/>
      <w:lvlText w:val="•"/>
      <w:lvlJc w:val="left"/>
      <w:pPr>
        <w:ind w:left="2932" w:hanging="359"/>
      </w:pPr>
      <w:rPr>
        <w:rFonts w:hint="default"/>
        <w:lang w:val="id" w:eastAsia="en-US" w:bidi="ar-SA"/>
      </w:rPr>
    </w:lvl>
    <w:lvl w:ilvl="5" w:tplc="FFFFFFFF">
      <w:numFmt w:val="bullet"/>
      <w:lvlText w:val="•"/>
      <w:lvlJc w:val="left"/>
      <w:pPr>
        <w:ind w:left="3550" w:hanging="359"/>
      </w:pPr>
      <w:rPr>
        <w:rFonts w:hint="default"/>
        <w:lang w:val="id" w:eastAsia="en-US" w:bidi="ar-SA"/>
      </w:rPr>
    </w:lvl>
    <w:lvl w:ilvl="6" w:tplc="FFFFFFFF">
      <w:numFmt w:val="bullet"/>
      <w:lvlText w:val="•"/>
      <w:lvlJc w:val="left"/>
      <w:pPr>
        <w:ind w:left="4168" w:hanging="359"/>
      </w:pPr>
      <w:rPr>
        <w:rFonts w:hint="default"/>
        <w:lang w:val="id" w:eastAsia="en-US" w:bidi="ar-SA"/>
      </w:rPr>
    </w:lvl>
    <w:lvl w:ilvl="7" w:tplc="FFFFFFFF">
      <w:numFmt w:val="bullet"/>
      <w:lvlText w:val="•"/>
      <w:lvlJc w:val="left"/>
      <w:pPr>
        <w:ind w:left="4786" w:hanging="359"/>
      </w:pPr>
      <w:rPr>
        <w:rFonts w:hint="default"/>
        <w:lang w:val="id" w:eastAsia="en-US" w:bidi="ar-SA"/>
      </w:rPr>
    </w:lvl>
    <w:lvl w:ilvl="8" w:tplc="FFFFFFFF">
      <w:numFmt w:val="bullet"/>
      <w:lvlText w:val="•"/>
      <w:lvlJc w:val="left"/>
      <w:pPr>
        <w:ind w:left="5404" w:hanging="359"/>
      </w:pPr>
      <w:rPr>
        <w:rFonts w:hint="default"/>
        <w:lang w:val="id" w:eastAsia="en-US" w:bidi="ar-SA"/>
      </w:rPr>
    </w:lvl>
  </w:abstractNum>
  <w:abstractNum w:abstractNumId="1" w15:restartNumberingAfterBreak="0">
    <w:nsid w:val="56E42973"/>
    <w:multiLevelType w:val="hybridMultilevel"/>
    <w:tmpl w:val="CDE450D6"/>
    <w:lvl w:ilvl="0" w:tplc="FFFFFFFF">
      <w:start w:val="1"/>
      <w:numFmt w:val="decimal"/>
      <w:lvlText w:val="%1."/>
      <w:lvlJc w:val="left"/>
      <w:pPr>
        <w:ind w:left="466" w:hanging="359"/>
      </w:pPr>
      <w:rPr>
        <w:rFonts w:ascii="Bookman Old Style" w:eastAsia="Bookman Old Style" w:hAnsi="Bookman Old Style" w:cs="Bookman Old Style" w:hint="default"/>
        <w:b w:val="0"/>
        <w:bCs w:val="0"/>
        <w:i w:val="0"/>
        <w:iCs w:val="0"/>
        <w:spacing w:val="0"/>
        <w:w w:val="100"/>
        <w:sz w:val="24"/>
        <w:szCs w:val="24"/>
        <w:lang w:val="id" w:eastAsia="en-US" w:bidi="ar-SA"/>
      </w:rPr>
    </w:lvl>
    <w:lvl w:ilvl="1" w:tplc="FFFFFFFF">
      <w:numFmt w:val="bullet"/>
      <w:lvlText w:val="•"/>
      <w:lvlJc w:val="left"/>
      <w:pPr>
        <w:ind w:left="1078" w:hanging="359"/>
      </w:pPr>
      <w:rPr>
        <w:rFonts w:hint="default"/>
        <w:lang w:val="id" w:eastAsia="en-US" w:bidi="ar-SA"/>
      </w:rPr>
    </w:lvl>
    <w:lvl w:ilvl="2" w:tplc="FFFFFFFF">
      <w:numFmt w:val="bullet"/>
      <w:lvlText w:val="•"/>
      <w:lvlJc w:val="left"/>
      <w:pPr>
        <w:ind w:left="1696" w:hanging="359"/>
      </w:pPr>
      <w:rPr>
        <w:rFonts w:hint="default"/>
        <w:lang w:val="id" w:eastAsia="en-US" w:bidi="ar-SA"/>
      </w:rPr>
    </w:lvl>
    <w:lvl w:ilvl="3" w:tplc="FFFFFFFF">
      <w:numFmt w:val="bullet"/>
      <w:lvlText w:val="•"/>
      <w:lvlJc w:val="left"/>
      <w:pPr>
        <w:ind w:left="2314" w:hanging="359"/>
      </w:pPr>
      <w:rPr>
        <w:rFonts w:hint="default"/>
        <w:lang w:val="id" w:eastAsia="en-US" w:bidi="ar-SA"/>
      </w:rPr>
    </w:lvl>
    <w:lvl w:ilvl="4" w:tplc="FFFFFFFF">
      <w:numFmt w:val="bullet"/>
      <w:lvlText w:val="•"/>
      <w:lvlJc w:val="left"/>
      <w:pPr>
        <w:ind w:left="2932" w:hanging="359"/>
      </w:pPr>
      <w:rPr>
        <w:rFonts w:hint="default"/>
        <w:lang w:val="id" w:eastAsia="en-US" w:bidi="ar-SA"/>
      </w:rPr>
    </w:lvl>
    <w:lvl w:ilvl="5" w:tplc="FFFFFFFF">
      <w:numFmt w:val="bullet"/>
      <w:lvlText w:val="•"/>
      <w:lvlJc w:val="left"/>
      <w:pPr>
        <w:ind w:left="3550" w:hanging="359"/>
      </w:pPr>
      <w:rPr>
        <w:rFonts w:hint="default"/>
        <w:lang w:val="id" w:eastAsia="en-US" w:bidi="ar-SA"/>
      </w:rPr>
    </w:lvl>
    <w:lvl w:ilvl="6" w:tplc="FFFFFFFF">
      <w:numFmt w:val="bullet"/>
      <w:lvlText w:val="•"/>
      <w:lvlJc w:val="left"/>
      <w:pPr>
        <w:ind w:left="4168" w:hanging="359"/>
      </w:pPr>
      <w:rPr>
        <w:rFonts w:hint="default"/>
        <w:lang w:val="id" w:eastAsia="en-US" w:bidi="ar-SA"/>
      </w:rPr>
    </w:lvl>
    <w:lvl w:ilvl="7" w:tplc="FFFFFFFF">
      <w:numFmt w:val="bullet"/>
      <w:lvlText w:val="•"/>
      <w:lvlJc w:val="left"/>
      <w:pPr>
        <w:ind w:left="4786" w:hanging="359"/>
      </w:pPr>
      <w:rPr>
        <w:rFonts w:hint="default"/>
        <w:lang w:val="id" w:eastAsia="en-US" w:bidi="ar-SA"/>
      </w:rPr>
    </w:lvl>
    <w:lvl w:ilvl="8" w:tplc="FFFFFFFF">
      <w:numFmt w:val="bullet"/>
      <w:lvlText w:val="•"/>
      <w:lvlJc w:val="left"/>
      <w:pPr>
        <w:ind w:left="5404" w:hanging="359"/>
      </w:pPr>
      <w:rPr>
        <w:rFonts w:hint="default"/>
        <w:lang w:val="id" w:eastAsia="en-US" w:bidi="ar-SA"/>
      </w:rPr>
    </w:lvl>
  </w:abstractNum>
  <w:abstractNum w:abstractNumId="2" w15:restartNumberingAfterBreak="0">
    <w:nsid w:val="5DFB413E"/>
    <w:multiLevelType w:val="hybridMultilevel"/>
    <w:tmpl w:val="54DA97F8"/>
    <w:lvl w:ilvl="0" w:tplc="FFFFFFFF">
      <w:start w:val="1"/>
      <w:numFmt w:val="decimal"/>
      <w:lvlText w:val="%1."/>
      <w:lvlJc w:val="left"/>
      <w:pPr>
        <w:ind w:left="466" w:hanging="359"/>
      </w:pPr>
      <w:rPr>
        <w:rFonts w:ascii="Bookman Old Style" w:eastAsia="Bookman Old Style" w:hAnsi="Bookman Old Style" w:cs="Bookman Old Style" w:hint="default"/>
        <w:b w:val="0"/>
        <w:bCs w:val="0"/>
        <w:i w:val="0"/>
        <w:iCs w:val="0"/>
        <w:spacing w:val="0"/>
        <w:w w:val="100"/>
        <w:sz w:val="24"/>
        <w:szCs w:val="24"/>
        <w:lang w:val="id" w:eastAsia="en-US" w:bidi="ar-SA"/>
      </w:rPr>
    </w:lvl>
    <w:lvl w:ilvl="1" w:tplc="FFFFFFFF">
      <w:numFmt w:val="bullet"/>
      <w:lvlText w:val="•"/>
      <w:lvlJc w:val="left"/>
      <w:pPr>
        <w:ind w:left="1078" w:hanging="359"/>
      </w:pPr>
      <w:rPr>
        <w:rFonts w:hint="default"/>
        <w:lang w:val="id" w:eastAsia="en-US" w:bidi="ar-SA"/>
      </w:rPr>
    </w:lvl>
    <w:lvl w:ilvl="2" w:tplc="FFFFFFFF">
      <w:numFmt w:val="bullet"/>
      <w:lvlText w:val="•"/>
      <w:lvlJc w:val="left"/>
      <w:pPr>
        <w:ind w:left="1696" w:hanging="359"/>
      </w:pPr>
      <w:rPr>
        <w:rFonts w:hint="default"/>
        <w:lang w:val="id" w:eastAsia="en-US" w:bidi="ar-SA"/>
      </w:rPr>
    </w:lvl>
    <w:lvl w:ilvl="3" w:tplc="FFFFFFFF">
      <w:numFmt w:val="bullet"/>
      <w:lvlText w:val="•"/>
      <w:lvlJc w:val="left"/>
      <w:pPr>
        <w:ind w:left="2314" w:hanging="359"/>
      </w:pPr>
      <w:rPr>
        <w:rFonts w:hint="default"/>
        <w:lang w:val="id" w:eastAsia="en-US" w:bidi="ar-SA"/>
      </w:rPr>
    </w:lvl>
    <w:lvl w:ilvl="4" w:tplc="FFFFFFFF">
      <w:numFmt w:val="bullet"/>
      <w:lvlText w:val="•"/>
      <w:lvlJc w:val="left"/>
      <w:pPr>
        <w:ind w:left="2932" w:hanging="359"/>
      </w:pPr>
      <w:rPr>
        <w:rFonts w:hint="default"/>
        <w:lang w:val="id" w:eastAsia="en-US" w:bidi="ar-SA"/>
      </w:rPr>
    </w:lvl>
    <w:lvl w:ilvl="5" w:tplc="FFFFFFFF">
      <w:numFmt w:val="bullet"/>
      <w:lvlText w:val="•"/>
      <w:lvlJc w:val="left"/>
      <w:pPr>
        <w:ind w:left="3550" w:hanging="359"/>
      </w:pPr>
      <w:rPr>
        <w:rFonts w:hint="default"/>
        <w:lang w:val="id" w:eastAsia="en-US" w:bidi="ar-SA"/>
      </w:rPr>
    </w:lvl>
    <w:lvl w:ilvl="6" w:tplc="FFFFFFFF">
      <w:numFmt w:val="bullet"/>
      <w:lvlText w:val="•"/>
      <w:lvlJc w:val="left"/>
      <w:pPr>
        <w:ind w:left="4168" w:hanging="359"/>
      </w:pPr>
      <w:rPr>
        <w:rFonts w:hint="default"/>
        <w:lang w:val="id" w:eastAsia="en-US" w:bidi="ar-SA"/>
      </w:rPr>
    </w:lvl>
    <w:lvl w:ilvl="7" w:tplc="FFFFFFFF">
      <w:numFmt w:val="bullet"/>
      <w:lvlText w:val="•"/>
      <w:lvlJc w:val="left"/>
      <w:pPr>
        <w:ind w:left="4786" w:hanging="359"/>
      </w:pPr>
      <w:rPr>
        <w:rFonts w:hint="default"/>
        <w:lang w:val="id" w:eastAsia="en-US" w:bidi="ar-SA"/>
      </w:rPr>
    </w:lvl>
    <w:lvl w:ilvl="8" w:tplc="FFFFFFFF">
      <w:numFmt w:val="bullet"/>
      <w:lvlText w:val="•"/>
      <w:lvlJc w:val="left"/>
      <w:pPr>
        <w:ind w:left="5404" w:hanging="359"/>
      </w:pPr>
      <w:rPr>
        <w:rFonts w:hint="default"/>
        <w:lang w:val="id" w:eastAsia="en-US" w:bidi="ar-SA"/>
      </w:rPr>
    </w:lvl>
  </w:abstractNum>
  <w:num w:numId="1" w16cid:durableId="2083595405">
    <w:abstractNumId w:val="2"/>
  </w:num>
  <w:num w:numId="2" w16cid:durableId="473374128">
    <w:abstractNumId w:val="1"/>
  </w:num>
  <w:num w:numId="3" w16cid:durableId="38013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C1A5B"/>
    <w:rsid w:val="000C00B3"/>
    <w:rsid w:val="002C1A5B"/>
    <w:rsid w:val="00306F38"/>
    <w:rsid w:val="005E3598"/>
    <w:rsid w:val="006F5BA2"/>
    <w:rsid w:val="006F76D0"/>
    <w:rsid w:val="007217FE"/>
    <w:rsid w:val="009C7EE5"/>
    <w:rsid w:val="00A636E0"/>
    <w:rsid w:val="00B56249"/>
    <w:rsid w:val="00EE6126"/>
    <w:rsid w:val="00F5317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573EC"/>
  <w15:docId w15:val="{B01C9F11-3D58-460C-8064-60C33F51B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ookman Old Style" w:eastAsia="Bookman Old Style" w:hAnsi="Bookman Old Style" w:cs="Bookman Old Style"/>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3</Pages>
  <Words>679</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 Spin</cp:lastModifiedBy>
  <cp:revision>6</cp:revision>
  <cp:lastPrinted>2025-03-15T13:59:00Z</cp:lastPrinted>
  <dcterms:created xsi:type="dcterms:W3CDTF">2025-03-14T06:53:00Z</dcterms:created>
  <dcterms:modified xsi:type="dcterms:W3CDTF">2025-03-15T14:05:00Z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2024-02-13T00:00:00Z</vt:filetime>
  </property>
  <property fmtid="{D5CDD505-2E9C-101B-9397-08002B2CF9AE}" pid="3" name="Creator">
    <vt:lpwstr>Microsoft® Word 2013</vt:lpwstr>
  </property>
  <property fmtid="{D5CDD505-2E9C-101B-9397-08002B2CF9AE}" pid="4" name="LastSaved">
    <vt:filetime>2025-03-14T00:00:00Z</vt:filetime>
  </property>
  <property fmtid="{D5CDD505-2E9C-101B-9397-08002B2CF9AE}" pid="5" name="Producer">
    <vt:lpwstr>3-Heights(TM) PDF Security Shell 4.8.25.2 (http://www.pdf-tools.com)</vt:lpwstr>
  </property>
</Properties>
</file>