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2DB0B5AE"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3D667B">
        <w:rPr>
          <w:rFonts w:ascii="Bookman Old Style" w:hAnsi="Bookman Old Style" w:cs="Tahoma"/>
          <w:sz w:val="24"/>
          <w:szCs w:val="24"/>
          <w:lang w:val="es-ES"/>
        </w:rPr>
        <w:t xml:space="preserve"> DINAS PENGENDALIAN PENDUDUK DAN KELUARGA BERENCANA, PEMBERDAYAAN PEREMPUAN DAN PERLINDUNGAN ANAK</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r>
              <w:rPr>
                <w:rFonts w:ascii="Bookman Old Style" w:hAnsi="Bookman Old Style" w:cs="Tahoma"/>
                <w:sz w:val="24"/>
                <w:szCs w:val="24"/>
              </w:rPr>
              <w:t xml:space="preserve">merupakan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cs="Bookman Old Style"/>
                <w:color w:val="000000" w:themeColor="text1"/>
                <w:sz w:val="24"/>
                <w:szCs w:val="24"/>
              </w:rPr>
              <w:t xml:space="preserve">bahwa sesuai ketentuan Pasal 264 ayat (1) Undang-Undang Nomor 23 Tahun 2014 tentang Pemerintahan Daerah sebagaimana telah beberapa kali diubah, terakhir dengan Undang-Undang Nomor 6 Tahun 2023 tentang Penetapan Peraturan Pemerintah Pengganti Undang-Undang Nomor 2 Tahun 2022 tentang Cipta Kerja Menjadi Undang-Undang, </w:t>
            </w:r>
            <w:r>
              <w:rPr>
                <w:rFonts w:ascii="Bookman Old Style" w:hAnsi="Bookman Old Style" w:cs="Bookman Old Style"/>
                <w:sz w:val="24"/>
                <w:szCs w:val="24"/>
                <w:lang w:eastAsia="en-US"/>
              </w:rPr>
              <w:t xml:space="preserve">Rencana strategis Perangkat Daerah </w:t>
            </w:r>
            <w:r w:rsidRPr="0000566B">
              <w:rPr>
                <w:rFonts w:ascii="Bookman Old Style" w:hAnsi="Bookman Old Style" w:cs="Bookman Old Style"/>
                <w:color w:val="000000" w:themeColor="text1"/>
                <w:sz w:val="24"/>
                <w:szCs w:val="24"/>
              </w:rPr>
              <w:t xml:space="preserve">ditetapkan dengan peraturan </w:t>
            </w:r>
            <w:r>
              <w:rPr>
                <w:rFonts w:ascii="Bookman Old Style" w:hAnsi="Bookman Old Style" w:cs="Bookman Old Style"/>
                <w:color w:val="000000" w:themeColor="text1"/>
                <w:sz w:val="24"/>
                <w:szCs w:val="24"/>
              </w:rPr>
              <w:t xml:space="preserve">kepala daerah </w:t>
            </w:r>
            <w:r>
              <w:rPr>
                <w:rFonts w:ascii="Bookman Old Style" w:hAnsi="Bookman Old Style" w:cs="Bookman Old Style"/>
                <w:sz w:val="24"/>
                <w:szCs w:val="24"/>
                <w:lang w:eastAsia="en-US"/>
              </w:rPr>
              <w:t xml:space="preserve">setelah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ditetapkan</w:t>
            </w:r>
            <w:r w:rsidRPr="0000566B">
              <w:rPr>
                <w:rFonts w:ascii="Bookman Old Style" w:hAnsi="Bookman Old Style" w:cs="Bookman Old Style"/>
                <w:color w:val="000000" w:themeColor="text1"/>
                <w:sz w:val="24"/>
                <w:szCs w:val="24"/>
              </w:rPr>
              <w:t>;</w:t>
            </w:r>
          </w:p>
          <w:p w14:paraId="05813C13" w14:textId="76EA9CD5"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r w:rsidR="0000566B" w:rsidRPr="00477F06">
              <w:rPr>
                <w:rFonts w:ascii="Bookman Old Style" w:hAnsi="Bookman Old Style" w:cs="Bookman Old Style"/>
                <w:color w:val="000000" w:themeColor="text1"/>
                <w:sz w:val="24"/>
                <w:szCs w:val="24"/>
              </w:rPr>
              <w:t>berdasarkan pertimbangan seb</w:t>
            </w:r>
            <w:r w:rsidR="0000566B">
              <w:rPr>
                <w:rFonts w:ascii="Bookman Old Style" w:hAnsi="Bookman Old Style" w:cs="Bookman Old Style"/>
                <w:color w:val="000000" w:themeColor="text1"/>
                <w:sz w:val="24"/>
                <w:szCs w:val="24"/>
              </w:rPr>
              <w:t>agaimana dimaksud dalam huruf a dan</w:t>
            </w:r>
            <w:r w:rsidR="0000566B" w:rsidRPr="00477F06">
              <w:rPr>
                <w:rFonts w:ascii="Bookman Old Style" w:hAnsi="Bookman Old Style" w:cs="Bookman Old Style"/>
                <w:color w:val="000000" w:themeColor="text1"/>
                <w:sz w:val="24"/>
                <w:szCs w:val="24"/>
              </w:rPr>
              <w:t xml:space="preserve"> huruf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003D667B">
              <w:rPr>
                <w:rFonts w:ascii="Bookman Old Style" w:hAnsi="Bookman Old Style"/>
                <w:sz w:val="24"/>
                <w:szCs w:val="24"/>
                <w:lang w:val="de-CH"/>
              </w:rPr>
              <w:t>Dinas Pengendalian Penduduk dan Keluarga Berencana, Pemberdayaan Perempuan dan Perlindungan Anak</w:t>
            </w:r>
            <w:r w:rsidRPr="0000566B">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Mengingat</w:t>
            </w:r>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 xml:space="preserve">Undang-Undang Nomor 25 Tahun 2004 tentang Sistem Perencanaan Pembangunan Nasional (Lembaran Negara Republik Indonesia Tahun 2005 Nomor 104, Tambahan </w:t>
            </w:r>
            <w:r w:rsidRPr="008A6862">
              <w:rPr>
                <w:rFonts w:ascii="Bookman Old Style" w:hAnsi="Bookman Old Style" w:cs="Tahoma"/>
                <w:sz w:val="24"/>
                <w:szCs w:val="24"/>
                <w:lang w:val="id-ID"/>
              </w:rPr>
              <w:lastRenderedPageBreak/>
              <w:t>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Tambahan Lembaran Daerah Kabupaten Sumedang Nomor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Menetapkan</w:t>
            </w:r>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3F41ABE5"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3D667B">
              <w:rPr>
                <w:rFonts w:ascii="Bookman Old Style" w:hAnsi="Bookman Old Style" w:cs="Tahoma"/>
                <w:sz w:val="24"/>
                <w:szCs w:val="24"/>
                <w:lang w:val="de-CH"/>
              </w:rPr>
              <w:t xml:space="preserve"> DINAS PENGENDALIAN PENDUDUK DAN KELUARGA BERENCANA, PEMBERDAYAAN PEREMPUAN DAN PERLINDUNGAN ANAK</w:t>
            </w:r>
            <w:r w:rsidR="000506B3" w:rsidRPr="008B1078">
              <w:rPr>
                <w:rFonts w:ascii="Bookman Old Style" w:hAnsi="Bookman Old Style" w:cs="Tahoma"/>
                <w:sz w:val="24"/>
                <w:szCs w:val="24"/>
                <w:lang w:val="de-CH"/>
              </w:rPr>
              <w:t xml:space="preserve"> 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cs="Tahoma"/>
                <w:sz w:val="24"/>
                <w:szCs w:val="24"/>
              </w:rPr>
              <w:t>Bupati adalah Bupati Sumedang.</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sz w:val="24"/>
                <w:szCs w:val="24"/>
              </w:rPr>
              <w:t xml:space="preserve">Perangkat Daerah adalah unsur pembantu Bupati dan </w:t>
            </w:r>
            <w:r>
              <w:rPr>
                <w:rFonts w:ascii="Bookman Old Style" w:hAnsi="Bookman Old Style"/>
                <w:sz w:val="24"/>
                <w:szCs w:val="24"/>
              </w:rPr>
              <w:t>Dewan Perwakilan Rakyat Daerah</w:t>
            </w:r>
            <w:r w:rsidRPr="00592C11">
              <w:rPr>
                <w:rFonts w:ascii="Bookman Old Style" w:hAnsi="Bookman Old Style"/>
                <w:sz w:val="24"/>
                <w:szCs w:val="24"/>
              </w:rPr>
              <w:t xml:space="preserve"> dalam penyelenggaraan urusan pemerintahan yang menjadi kewenangan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8218E9">
              <w:rPr>
                <w:rFonts w:ascii="Bookman Old Style" w:hAnsi="Bookman Old Style" w:cs="Tahoma"/>
                <w:color w:val="000000" w:themeColor="text1"/>
                <w:sz w:val="24"/>
                <w:szCs w:val="24"/>
              </w:rPr>
              <w:t>Rencana Pembangunan Jangka Menengah Daerah Tahun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adalah </w:t>
            </w:r>
            <w:r w:rsidRPr="008218E9">
              <w:rPr>
                <w:rFonts w:ascii="Bookman Old Style" w:hAnsi="Bookman Old Style"/>
                <w:color w:val="000000" w:themeColor="text1"/>
                <w:sz w:val="24"/>
                <w:szCs w:val="24"/>
              </w:rPr>
              <w:t>dokumen perencanaan Pembangunan Daerah untuk periode 5 (lima) tahun yang merupakan penjabaran dari visi, misi dan program kepala daerah dengan berpedoman pada rencana jangka panjang Daerah dan rencana pembangunan jangka menengah nasional terhitung sejak Tahun 2025 sampai dengan Tahun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lastRenderedPageBreak/>
              <w:t>Rencana Strategis Perangkat Daerah yang selanjutnya disingkat dengan Renstra Perangkat Daerah adalah 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lastRenderedPageBreak/>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melakukan pengendalian dan evaluasi terhadap pelaksanaan Renstra Perangkat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melaporkan hasil pengendalian dan evaluasi Renstra Perangkat Daerah</w:t>
            </w:r>
            <w:r w:rsidR="009B5270" w:rsidRPr="009B5270">
              <w:rPr>
                <w:rFonts w:ascii="Bookman Old Style" w:hAnsi="Bookman Old Style" w:cs="BookmanOldStyle"/>
                <w:sz w:val="24"/>
                <w:szCs w:val="24"/>
                <w:lang w:eastAsia="en-US"/>
              </w:rPr>
              <w:t xml:space="preserve"> s</w:t>
            </w:r>
            <w:r w:rsidRPr="009B5270">
              <w:rPr>
                <w:rFonts w:ascii="Bookman Old Style" w:hAnsi="Bookman Old Style" w:cs="BookmanOldStyle"/>
                <w:sz w:val="24"/>
                <w:szCs w:val="24"/>
                <w:lang w:eastAsia="en-US"/>
              </w:rPr>
              <w:t xml:space="preserve">ebagaimana dimaksud pada </w:t>
            </w:r>
            <w:r w:rsidR="009B5270" w:rsidRPr="009B5270">
              <w:rPr>
                <w:rFonts w:ascii="Bookman Old Style" w:hAnsi="Bookman Old Style" w:cs="BookmanOldStyle"/>
                <w:sz w:val="24"/>
                <w:szCs w:val="24"/>
                <w:lang w:eastAsia="en-US"/>
              </w:rPr>
              <w:t>ayat (1) kepada B</w:t>
            </w:r>
            <w:r w:rsidRPr="009B5270">
              <w:rPr>
                <w:rFonts w:ascii="Bookman Old Style" w:hAnsi="Bookman Old Style" w:cs="BookmanOldStyle"/>
                <w:sz w:val="24"/>
                <w:szCs w:val="24"/>
                <w:lang w:eastAsia="en-US"/>
              </w:rPr>
              <w:t>upati</w:t>
            </w:r>
            <w:r w:rsidR="009B5270" w:rsidRPr="009B5270">
              <w:rPr>
                <w:rFonts w:ascii="Bookman Old Style" w:hAnsi="Bookman Old Style" w:cs="BookmanOldStyle"/>
                <w:sz w:val="24"/>
                <w:szCs w:val="24"/>
                <w:lang w:eastAsia="en-US"/>
              </w:rPr>
              <w:t xml:space="preserve"> melalui K</w:t>
            </w:r>
            <w:r w:rsidRPr="009B5270">
              <w:rPr>
                <w:rFonts w:ascii="Bookman Old Style" w:hAnsi="Bookman Old Style" w:cs="BookmanOldStyle"/>
                <w:sz w:val="24"/>
                <w:szCs w:val="24"/>
                <w:lang w:eastAsia="en-US"/>
              </w:rPr>
              <w:t>epala</w:t>
            </w:r>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 xml:space="preserve">Pelaksanaan pengendalian, evaluasi, dan pelaporan sebagaimana dimaksud pada ayat (1) dan ayat (2) berdasarkan ketentuan peraturan perundang-undangan.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Ditetapkan di Sumedang</w:t>
            </w:r>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8218E9">
              <w:rPr>
                <w:rFonts w:ascii="Bookman Old Style" w:hAnsi="Bookman Old Style" w:cs="Tahoma"/>
                <w:sz w:val="24"/>
                <w:szCs w:val="24"/>
              </w:rPr>
              <w:t>…</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Diundangkan di Sumedang</w:t>
            </w:r>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62B5559A"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3D667B">
        <w:rPr>
          <w:rFonts w:ascii="Bookman Old Style" w:hAnsi="Bookman Old Style" w:cs="Tahoma"/>
          <w:sz w:val="24"/>
          <w:szCs w:val="24"/>
          <w:lang w:val="es-ES"/>
        </w:rPr>
        <w:t xml:space="preserve">DINAS PENGENDALIAN PENDUDUK DAN KELUARGA BERENCANA, PEMBERDAYAAN PEREMPUAN DAN PERLINDUNGAN ANAK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3AE6D030"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D667B">
        <w:rPr>
          <w:rFonts w:ascii="Bookman Old Style" w:hAnsi="Bookman Old Style" w:cs="Tahoma"/>
          <w:sz w:val="24"/>
          <w:szCs w:val="24"/>
          <w:lang w:val="es-ES"/>
        </w:rPr>
        <w:t xml:space="preserve"> DINAS PENGENDALIAN PENDUDUK DAN KELUARGA BERENCANA, PEMBERDAYAAN PEREMPUAN DAN PERLINDUNGAN ANAK</w:t>
      </w:r>
      <w:r w:rsidRPr="008218E9">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A16FC" w14:textId="77777777" w:rsidR="00181EB1" w:rsidRDefault="00181EB1" w:rsidP="00223B80">
      <w:pPr>
        <w:spacing w:after="0" w:line="240" w:lineRule="auto"/>
      </w:pPr>
      <w:r>
        <w:separator/>
      </w:r>
    </w:p>
  </w:endnote>
  <w:endnote w:type="continuationSeparator" w:id="0">
    <w:p w14:paraId="5E359F9D" w14:textId="77777777" w:rsidR="00181EB1" w:rsidRDefault="00181EB1"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D490A" w14:textId="77777777" w:rsidR="00181EB1" w:rsidRDefault="00181EB1" w:rsidP="00223B80">
      <w:pPr>
        <w:spacing w:after="0" w:line="240" w:lineRule="auto"/>
      </w:pPr>
      <w:r>
        <w:separator/>
      </w:r>
    </w:p>
  </w:footnote>
  <w:footnote w:type="continuationSeparator" w:id="0">
    <w:p w14:paraId="17371A09" w14:textId="77777777" w:rsidR="00181EB1" w:rsidRDefault="00181EB1"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3"/>
  </w:num>
  <w:num w:numId="5">
    <w:abstractNumId w:val="6"/>
  </w:num>
  <w:num w:numId="6">
    <w:abstractNumId w:val="4"/>
  </w:num>
  <w:num w:numId="7">
    <w:abstractNumId w:val="0"/>
  </w:num>
  <w:num w:numId="8">
    <w:abstractNumId w:val="10"/>
  </w:num>
  <w:num w:numId="9">
    <w:abstractNumId w:val="8"/>
  </w:num>
  <w:num w:numId="10">
    <w:abstractNumId w:val="7"/>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1EB1"/>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67B"/>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9781C"/>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540</TotalTime>
  <Pages>7</Pages>
  <Words>1572</Words>
  <Characters>8962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PROGRAM KEUANGAN DPPKBPPPA</cp:lastModifiedBy>
  <cp:revision>54</cp:revision>
  <cp:lastPrinted>2025-09-01T06:59:00Z</cp:lastPrinted>
  <dcterms:created xsi:type="dcterms:W3CDTF">2025-03-13T01:08:00Z</dcterms:created>
  <dcterms:modified xsi:type="dcterms:W3CDTF">2025-09-15T03:42:00Z</dcterms:modified>
</cp:coreProperties>
</file>