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F7220" w14:textId="3CC746FD" w:rsidR="00E44969" w:rsidRPr="0080474F" w:rsidRDefault="00B65281" w:rsidP="006C361D">
      <w:pPr>
        <w:spacing w:line="240" w:lineRule="auto"/>
        <w:jc w:val="center"/>
        <w:rPr>
          <w:rFonts w:ascii="Bookman Old Style" w:hAnsi="Bookman Old Style" w:cs="Arial"/>
          <w:color w:val="000000" w:themeColor="text1"/>
          <w:sz w:val="24"/>
          <w:szCs w:val="24"/>
        </w:rPr>
      </w:pPr>
      <w:r w:rsidRPr="0080474F">
        <w:rPr>
          <w:rFonts w:ascii="Bookman Old Style" w:hAnsi="Bookman Old Style"/>
          <w:noProof/>
          <w:sz w:val="24"/>
          <w:szCs w:val="24"/>
        </w:rPr>
        <w:drawing>
          <wp:anchor distT="0" distB="0" distL="114300" distR="114300" simplePos="0" relativeHeight="251658752" behindDoc="0" locked="0" layoutInCell="1" allowOverlap="1" wp14:anchorId="38EA8B75" wp14:editId="436F8D34">
            <wp:simplePos x="0" y="0"/>
            <wp:positionH relativeFrom="column">
              <wp:posOffset>2449002</wp:posOffset>
            </wp:positionH>
            <wp:positionV relativeFrom="paragraph">
              <wp:posOffset>-223272</wp:posOffset>
            </wp:positionV>
            <wp:extent cx="1186295" cy="1082386"/>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6988" t="17142" r="41185"/>
                    <a:stretch>
                      <a:fillRect/>
                    </a:stretch>
                  </pic:blipFill>
                  <pic:spPr>
                    <a:xfrm>
                      <a:off x="0" y="0"/>
                      <a:ext cx="1186295" cy="1082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BEB" w:rsidRPr="0080474F">
        <w:rPr>
          <w:rFonts w:ascii="Bookman Old Style" w:hAnsi="Bookman Old Style" w:cs="Arial"/>
          <w:color w:val="000000" w:themeColor="text1"/>
          <w:sz w:val="24"/>
          <w:szCs w:val="24"/>
        </w:rPr>
        <w:t xml:space="preserve"> </w:t>
      </w:r>
      <w:r w:rsidR="00231433" w:rsidRPr="0080474F">
        <w:rPr>
          <w:rFonts w:ascii="Bookman Old Style" w:hAnsi="Bookman Old Style" w:cs="Arial"/>
          <w:color w:val="000000" w:themeColor="text1"/>
          <w:sz w:val="24"/>
          <w:szCs w:val="24"/>
        </w:rPr>
        <w:t xml:space="preserve"> </w:t>
      </w:r>
      <w:r w:rsidR="005F016B" w:rsidRPr="0080474F">
        <w:rPr>
          <w:rFonts w:ascii="Bookman Old Style" w:hAnsi="Bookman Old Style" w:cs="Arial"/>
          <w:color w:val="000000" w:themeColor="text1"/>
          <w:sz w:val="24"/>
          <w:szCs w:val="24"/>
        </w:rPr>
        <w:t xml:space="preserve"> </w:t>
      </w:r>
      <w:r w:rsidR="009D0A47" w:rsidRPr="0080474F">
        <w:rPr>
          <w:rFonts w:ascii="Bookman Old Style" w:hAnsi="Bookman Old Style" w:cs="Arial"/>
          <w:color w:val="000000" w:themeColor="text1"/>
          <w:sz w:val="24"/>
          <w:szCs w:val="24"/>
        </w:rPr>
        <w:t xml:space="preserve"> </w:t>
      </w:r>
    </w:p>
    <w:p w14:paraId="1F2A0B45" w14:textId="77777777" w:rsidR="005B6BAC" w:rsidRPr="0080474F" w:rsidRDefault="005B6BAC" w:rsidP="006C361D">
      <w:pPr>
        <w:spacing w:line="240" w:lineRule="auto"/>
        <w:jc w:val="center"/>
        <w:rPr>
          <w:rFonts w:ascii="Bookman Old Style" w:hAnsi="Bookman Old Style" w:cs="Arial"/>
          <w:color w:val="000000" w:themeColor="text1"/>
          <w:sz w:val="24"/>
          <w:szCs w:val="24"/>
        </w:rPr>
      </w:pPr>
    </w:p>
    <w:p w14:paraId="04E8E4FB" w14:textId="77777777" w:rsidR="00B65281" w:rsidRPr="0080474F" w:rsidRDefault="00B65281" w:rsidP="006C361D">
      <w:pPr>
        <w:spacing w:line="240" w:lineRule="auto"/>
        <w:jc w:val="center"/>
        <w:rPr>
          <w:rFonts w:ascii="Bookman Old Style" w:eastAsia="Bookman Old Style" w:hAnsi="Bookman Old Style" w:cs="Bookman Old Style"/>
          <w:color w:val="000000" w:themeColor="text1"/>
          <w:sz w:val="24"/>
          <w:szCs w:val="24"/>
        </w:rPr>
      </w:pPr>
    </w:p>
    <w:p w14:paraId="75A52E52" w14:textId="77777777" w:rsidR="00B65281" w:rsidRPr="0080474F" w:rsidRDefault="00B65281" w:rsidP="006C361D">
      <w:pPr>
        <w:spacing w:line="240" w:lineRule="auto"/>
        <w:jc w:val="center"/>
        <w:rPr>
          <w:rFonts w:ascii="Bookman Old Style" w:eastAsia="Bookman Old Style" w:hAnsi="Bookman Old Style" w:cs="Bookman Old Style"/>
          <w:color w:val="000000" w:themeColor="text1"/>
          <w:sz w:val="24"/>
          <w:szCs w:val="24"/>
        </w:rPr>
      </w:pPr>
    </w:p>
    <w:p w14:paraId="5CEF0862" w14:textId="77777777" w:rsidR="00B65281" w:rsidRPr="0080474F" w:rsidRDefault="00B65281" w:rsidP="006C361D">
      <w:pPr>
        <w:spacing w:line="240" w:lineRule="auto"/>
        <w:jc w:val="center"/>
        <w:rPr>
          <w:rFonts w:ascii="Bookman Old Style" w:eastAsia="Bookman Old Style" w:hAnsi="Bookman Old Style" w:cs="Bookman Old Style"/>
          <w:color w:val="000000" w:themeColor="text1"/>
          <w:sz w:val="24"/>
          <w:szCs w:val="24"/>
        </w:rPr>
      </w:pPr>
    </w:p>
    <w:p w14:paraId="2988EBBE" w14:textId="77777777" w:rsidR="00B65281" w:rsidRPr="0080474F" w:rsidRDefault="00B65281" w:rsidP="006C361D">
      <w:pPr>
        <w:spacing w:line="240" w:lineRule="auto"/>
        <w:jc w:val="center"/>
        <w:rPr>
          <w:rFonts w:ascii="Bookman Old Style" w:eastAsia="Bookman Old Style" w:hAnsi="Bookman Old Style" w:cs="Bookman Old Style"/>
          <w:color w:val="000000" w:themeColor="text1"/>
          <w:sz w:val="24"/>
          <w:szCs w:val="24"/>
        </w:rPr>
      </w:pPr>
    </w:p>
    <w:p w14:paraId="2AFF2125" w14:textId="77777777" w:rsidR="005E4CF8" w:rsidRPr="0080474F" w:rsidRDefault="005E4CF8" w:rsidP="006C361D">
      <w:pPr>
        <w:spacing w:line="240" w:lineRule="auto"/>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BU</w:t>
      </w:r>
      <w:r w:rsidRPr="0080474F">
        <w:rPr>
          <w:rFonts w:ascii="Bookman Old Style" w:eastAsia="Bookman Old Style" w:hAnsi="Bookman Old Style" w:cs="Bookman Old Style"/>
          <w:color w:val="000000" w:themeColor="text1"/>
          <w:spacing w:val="-1"/>
          <w:sz w:val="24"/>
          <w:szCs w:val="24"/>
        </w:rPr>
        <w:t>P</w:t>
      </w:r>
      <w:r w:rsidRPr="0080474F">
        <w:rPr>
          <w:rFonts w:ascii="Bookman Old Style" w:eastAsia="Bookman Old Style" w:hAnsi="Bookman Old Style" w:cs="Bookman Old Style"/>
          <w:color w:val="000000" w:themeColor="text1"/>
          <w:sz w:val="24"/>
          <w:szCs w:val="24"/>
        </w:rPr>
        <w:t>A</w:t>
      </w:r>
      <w:r w:rsidRPr="0080474F">
        <w:rPr>
          <w:rFonts w:ascii="Bookman Old Style" w:eastAsia="Bookman Old Style" w:hAnsi="Bookman Old Style" w:cs="Bookman Old Style"/>
          <w:color w:val="000000" w:themeColor="text1"/>
          <w:spacing w:val="-3"/>
          <w:sz w:val="24"/>
          <w:szCs w:val="24"/>
        </w:rPr>
        <w:t>T</w:t>
      </w:r>
      <w:r w:rsidRPr="0080474F">
        <w:rPr>
          <w:rFonts w:ascii="Bookman Old Style" w:eastAsia="Bookman Old Style" w:hAnsi="Bookman Old Style" w:cs="Bookman Old Style"/>
          <w:color w:val="000000" w:themeColor="text1"/>
          <w:sz w:val="24"/>
          <w:szCs w:val="24"/>
        </w:rPr>
        <w:t>I</w:t>
      </w:r>
      <w:r w:rsidR="0084615A" w:rsidRPr="0080474F">
        <w:rPr>
          <w:rFonts w:ascii="Bookman Old Style" w:eastAsia="Bookman Old Style" w:hAnsi="Bookman Old Style" w:cs="Bookman Old Style"/>
          <w:color w:val="000000" w:themeColor="text1"/>
          <w:sz w:val="24"/>
          <w:szCs w:val="24"/>
        </w:rPr>
        <w:t xml:space="preserve"> </w:t>
      </w:r>
      <w:r w:rsidRPr="0080474F">
        <w:rPr>
          <w:rFonts w:ascii="Bookman Old Style" w:eastAsia="Bookman Old Style" w:hAnsi="Bookman Old Style" w:cs="Bookman Old Style"/>
          <w:color w:val="000000" w:themeColor="text1"/>
          <w:sz w:val="24"/>
          <w:szCs w:val="24"/>
        </w:rPr>
        <w:t>SU</w:t>
      </w:r>
      <w:r w:rsidRPr="0080474F">
        <w:rPr>
          <w:rFonts w:ascii="Bookman Old Style" w:eastAsia="Bookman Old Style" w:hAnsi="Bookman Old Style" w:cs="Bookman Old Style"/>
          <w:color w:val="000000" w:themeColor="text1"/>
          <w:spacing w:val="-2"/>
          <w:sz w:val="24"/>
          <w:szCs w:val="24"/>
        </w:rPr>
        <w:t>M</w:t>
      </w:r>
      <w:r w:rsidRPr="0080474F">
        <w:rPr>
          <w:rFonts w:ascii="Bookman Old Style" w:eastAsia="Bookman Old Style" w:hAnsi="Bookman Old Style" w:cs="Bookman Old Style"/>
          <w:color w:val="000000" w:themeColor="text1"/>
          <w:sz w:val="24"/>
          <w:szCs w:val="24"/>
        </w:rPr>
        <w:t>ED</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 xml:space="preserve">NG </w:t>
      </w:r>
    </w:p>
    <w:p w14:paraId="18A7626F" w14:textId="77777777" w:rsidR="005E4CF8" w:rsidRPr="0080474F" w:rsidRDefault="005E4CF8" w:rsidP="006C361D">
      <w:pPr>
        <w:spacing w:line="240" w:lineRule="auto"/>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PR</w:t>
      </w:r>
      <w:r w:rsidRPr="0080474F">
        <w:rPr>
          <w:rFonts w:ascii="Bookman Old Style" w:eastAsia="Bookman Old Style" w:hAnsi="Bookman Old Style" w:cs="Bookman Old Style"/>
          <w:color w:val="000000" w:themeColor="text1"/>
          <w:spacing w:val="-1"/>
          <w:sz w:val="24"/>
          <w:szCs w:val="24"/>
        </w:rPr>
        <w:t>O</w:t>
      </w:r>
      <w:r w:rsidRPr="0080474F">
        <w:rPr>
          <w:rFonts w:ascii="Bookman Old Style" w:eastAsia="Bookman Old Style" w:hAnsi="Bookman Old Style" w:cs="Bookman Old Style"/>
          <w:color w:val="000000" w:themeColor="text1"/>
          <w:sz w:val="24"/>
          <w:szCs w:val="24"/>
        </w:rPr>
        <w:t>V</w:t>
      </w:r>
      <w:r w:rsidRPr="0080474F">
        <w:rPr>
          <w:rFonts w:ascii="Bookman Old Style" w:eastAsia="Bookman Old Style" w:hAnsi="Bookman Old Style" w:cs="Bookman Old Style"/>
          <w:color w:val="000000" w:themeColor="text1"/>
          <w:spacing w:val="2"/>
          <w:sz w:val="24"/>
          <w:szCs w:val="24"/>
        </w:rPr>
        <w:t>I</w:t>
      </w:r>
      <w:r w:rsidRPr="0080474F">
        <w:rPr>
          <w:rFonts w:ascii="Bookman Old Style" w:eastAsia="Bookman Old Style" w:hAnsi="Bookman Old Style" w:cs="Bookman Old Style"/>
          <w:color w:val="000000" w:themeColor="text1"/>
          <w:sz w:val="24"/>
          <w:szCs w:val="24"/>
        </w:rPr>
        <w:t>N</w:t>
      </w:r>
      <w:r w:rsidRPr="0080474F">
        <w:rPr>
          <w:rFonts w:ascii="Bookman Old Style" w:eastAsia="Bookman Old Style" w:hAnsi="Bookman Old Style" w:cs="Bookman Old Style"/>
          <w:color w:val="000000" w:themeColor="text1"/>
          <w:spacing w:val="-3"/>
          <w:sz w:val="24"/>
          <w:szCs w:val="24"/>
        </w:rPr>
        <w:t>S</w:t>
      </w:r>
      <w:r w:rsidRPr="0080474F">
        <w:rPr>
          <w:rFonts w:ascii="Bookman Old Style" w:eastAsia="Bookman Old Style" w:hAnsi="Bookman Old Style" w:cs="Bookman Old Style"/>
          <w:color w:val="000000" w:themeColor="text1"/>
          <w:sz w:val="24"/>
          <w:szCs w:val="24"/>
        </w:rPr>
        <w:t>I</w:t>
      </w:r>
      <w:r w:rsidR="0084615A" w:rsidRPr="0080474F">
        <w:rPr>
          <w:rFonts w:ascii="Bookman Old Style" w:eastAsia="Bookman Old Style" w:hAnsi="Bookman Old Style" w:cs="Bookman Old Style"/>
          <w:color w:val="000000" w:themeColor="text1"/>
          <w:sz w:val="24"/>
          <w:szCs w:val="24"/>
        </w:rPr>
        <w:t xml:space="preserve"> </w:t>
      </w:r>
      <w:r w:rsidRPr="0080474F">
        <w:rPr>
          <w:rFonts w:ascii="Bookman Old Style" w:eastAsia="Bookman Old Style" w:hAnsi="Bookman Old Style" w:cs="Bookman Old Style"/>
          <w:color w:val="000000" w:themeColor="text1"/>
          <w:sz w:val="24"/>
          <w:szCs w:val="24"/>
        </w:rPr>
        <w:t>JA</w:t>
      </w:r>
      <w:r w:rsidRPr="0080474F">
        <w:rPr>
          <w:rFonts w:ascii="Bookman Old Style" w:eastAsia="Bookman Old Style" w:hAnsi="Bookman Old Style" w:cs="Bookman Old Style"/>
          <w:color w:val="000000" w:themeColor="text1"/>
          <w:spacing w:val="-2"/>
          <w:sz w:val="24"/>
          <w:szCs w:val="24"/>
        </w:rPr>
        <w:t>W</w:t>
      </w:r>
      <w:r w:rsidRPr="0080474F">
        <w:rPr>
          <w:rFonts w:ascii="Bookman Old Style" w:eastAsia="Bookman Old Style" w:hAnsi="Bookman Old Style" w:cs="Bookman Old Style"/>
          <w:color w:val="000000" w:themeColor="text1"/>
          <w:sz w:val="24"/>
          <w:szCs w:val="24"/>
        </w:rPr>
        <w:t>A B</w:t>
      </w:r>
      <w:r w:rsidRPr="0080474F">
        <w:rPr>
          <w:rFonts w:ascii="Bookman Old Style" w:eastAsia="Bookman Old Style" w:hAnsi="Bookman Old Style" w:cs="Bookman Old Style"/>
          <w:color w:val="000000" w:themeColor="text1"/>
          <w:spacing w:val="-4"/>
          <w:sz w:val="24"/>
          <w:szCs w:val="24"/>
        </w:rPr>
        <w:t>A</w:t>
      </w:r>
      <w:r w:rsidRPr="0080474F">
        <w:rPr>
          <w:rFonts w:ascii="Bookman Old Style" w:eastAsia="Bookman Old Style" w:hAnsi="Bookman Old Style" w:cs="Bookman Old Style"/>
          <w:color w:val="000000" w:themeColor="text1"/>
          <w:sz w:val="24"/>
          <w:szCs w:val="24"/>
        </w:rPr>
        <w:t>RAT</w:t>
      </w:r>
    </w:p>
    <w:p w14:paraId="6877F591" w14:textId="77777777" w:rsidR="00694360" w:rsidRPr="0080474F" w:rsidRDefault="00694360" w:rsidP="006C361D">
      <w:pPr>
        <w:spacing w:line="240" w:lineRule="auto"/>
        <w:jc w:val="center"/>
        <w:rPr>
          <w:rFonts w:ascii="Bookman Old Style" w:hAnsi="Bookman Old Style"/>
          <w:color w:val="000000" w:themeColor="text1"/>
          <w:sz w:val="24"/>
          <w:szCs w:val="24"/>
        </w:rPr>
      </w:pPr>
    </w:p>
    <w:p w14:paraId="5D14B32F" w14:textId="7A7EB1D8" w:rsidR="005E4CF8" w:rsidRPr="0080474F" w:rsidRDefault="00EB193C" w:rsidP="006C361D">
      <w:pPr>
        <w:spacing w:line="240" w:lineRule="auto"/>
        <w:jc w:val="center"/>
        <w:rPr>
          <w:rFonts w:ascii="Bookman Old Style" w:hAnsi="Bookman Old Style"/>
          <w:color w:val="000000" w:themeColor="text1"/>
          <w:sz w:val="24"/>
          <w:szCs w:val="24"/>
        </w:rPr>
      </w:pPr>
      <w:r w:rsidRPr="0080474F">
        <w:rPr>
          <w:rFonts w:ascii="Bookman Old Style" w:hAnsi="Bookman Old Style"/>
          <w:sz w:val="24"/>
          <w:szCs w:val="24"/>
        </w:rPr>
        <w:t>PERATURAN BUPATI SUMEDANG</w:t>
      </w:r>
    </w:p>
    <w:p w14:paraId="53C83237" w14:textId="31BD09AB" w:rsidR="005E4CF8" w:rsidRPr="0080474F" w:rsidRDefault="005E4CF8" w:rsidP="006C361D">
      <w:pPr>
        <w:spacing w:line="240" w:lineRule="auto"/>
        <w:jc w:val="center"/>
        <w:rPr>
          <w:rFonts w:ascii="Bookman Old Style" w:eastAsia="Bookman Old Style" w:hAnsi="Bookman Old Style" w:cs="Bookman Old Style"/>
          <w:color w:val="000000" w:themeColor="text1"/>
          <w:spacing w:val="2"/>
          <w:sz w:val="24"/>
          <w:szCs w:val="24"/>
        </w:rPr>
      </w:pPr>
      <w:r w:rsidRPr="0080474F">
        <w:rPr>
          <w:rFonts w:ascii="Bookman Old Style" w:eastAsia="Bookman Old Style" w:hAnsi="Bookman Old Style" w:cs="Bookman Old Style"/>
          <w:color w:val="000000" w:themeColor="text1"/>
          <w:sz w:val="24"/>
          <w:szCs w:val="24"/>
        </w:rPr>
        <w:t xml:space="preserve"> NO</w:t>
      </w:r>
      <w:r w:rsidRPr="0080474F">
        <w:rPr>
          <w:rFonts w:ascii="Bookman Old Style" w:eastAsia="Bookman Old Style" w:hAnsi="Bookman Old Style" w:cs="Bookman Old Style"/>
          <w:color w:val="000000" w:themeColor="text1"/>
          <w:spacing w:val="-1"/>
          <w:sz w:val="24"/>
          <w:szCs w:val="24"/>
        </w:rPr>
        <w:t>M</w:t>
      </w:r>
      <w:r w:rsidRPr="0080474F">
        <w:rPr>
          <w:rFonts w:ascii="Bookman Old Style" w:eastAsia="Bookman Old Style" w:hAnsi="Bookman Old Style" w:cs="Bookman Old Style"/>
          <w:color w:val="000000" w:themeColor="text1"/>
          <w:sz w:val="24"/>
          <w:szCs w:val="24"/>
        </w:rPr>
        <w:t xml:space="preserve">OR </w:t>
      </w:r>
      <w:r w:rsidR="0001201E" w:rsidRPr="0080474F">
        <w:rPr>
          <w:rFonts w:ascii="Bookman Old Style" w:eastAsia="Bookman Old Style" w:hAnsi="Bookman Old Style" w:cs="Bookman Old Style"/>
          <w:color w:val="000000" w:themeColor="text1"/>
          <w:sz w:val="24"/>
          <w:szCs w:val="24"/>
        </w:rPr>
        <w:t xml:space="preserve">     </w:t>
      </w:r>
      <w:r w:rsidRPr="0080474F">
        <w:rPr>
          <w:rFonts w:ascii="Bookman Old Style" w:eastAsia="Bookman Old Style" w:hAnsi="Bookman Old Style" w:cs="Bookman Old Style"/>
          <w:color w:val="000000" w:themeColor="text1"/>
          <w:spacing w:val="-3"/>
          <w:sz w:val="24"/>
          <w:szCs w:val="24"/>
        </w:rPr>
        <w:t>T</w:t>
      </w:r>
      <w:r w:rsidRPr="0080474F">
        <w:rPr>
          <w:rFonts w:ascii="Bookman Old Style" w:eastAsia="Bookman Old Style" w:hAnsi="Bookman Old Style" w:cs="Bookman Old Style"/>
          <w:color w:val="000000" w:themeColor="text1"/>
          <w:sz w:val="24"/>
          <w:szCs w:val="24"/>
        </w:rPr>
        <w:t>AH</w:t>
      </w:r>
      <w:r w:rsidRPr="0080474F">
        <w:rPr>
          <w:rFonts w:ascii="Bookman Old Style" w:eastAsia="Bookman Old Style" w:hAnsi="Bookman Old Style" w:cs="Bookman Old Style"/>
          <w:color w:val="000000" w:themeColor="text1"/>
          <w:spacing w:val="-1"/>
          <w:sz w:val="24"/>
          <w:szCs w:val="24"/>
        </w:rPr>
        <w:t>U</w:t>
      </w:r>
      <w:r w:rsidRPr="0080474F">
        <w:rPr>
          <w:rFonts w:ascii="Bookman Old Style" w:eastAsia="Bookman Old Style" w:hAnsi="Bookman Old Style" w:cs="Bookman Old Style"/>
          <w:color w:val="000000" w:themeColor="text1"/>
          <w:sz w:val="24"/>
          <w:szCs w:val="24"/>
        </w:rPr>
        <w:t xml:space="preserve">N </w:t>
      </w:r>
      <w:r w:rsidR="006C724D">
        <w:rPr>
          <w:rFonts w:ascii="Bookman Old Style" w:eastAsia="Bookman Old Style" w:hAnsi="Bookman Old Style" w:cs="Bookman Old Style"/>
          <w:color w:val="000000" w:themeColor="text1"/>
          <w:spacing w:val="2"/>
          <w:sz w:val="24"/>
          <w:szCs w:val="24"/>
        </w:rPr>
        <w:t>2023</w:t>
      </w:r>
    </w:p>
    <w:p w14:paraId="423B578D" w14:textId="77777777" w:rsidR="00694360" w:rsidRPr="0080474F" w:rsidRDefault="00694360" w:rsidP="006C361D">
      <w:pPr>
        <w:spacing w:line="240" w:lineRule="auto"/>
        <w:jc w:val="center"/>
        <w:rPr>
          <w:rFonts w:ascii="Bookman Old Style" w:eastAsia="Bookman Old Style" w:hAnsi="Bookman Old Style" w:cs="Bookman Old Style"/>
          <w:color w:val="000000" w:themeColor="text1"/>
          <w:sz w:val="24"/>
          <w:szCs w:val="24"/>
        </w:rPr>
      </w:pPr>
    </w:p>
    <w:p w14:paraId="799A8174" w14:textId="77777777" w:rsidR="005E4CF8" w:rsidRPr="0080474F" w:rsidRDefault="005E4CF8" w:rsidP="006C361D">
      <w:pPr>
        <w:spacing w:line="240" w:lineRule="auto"/>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pacing w:val="-3"/>
          <w:sz w:val="24"/>
          <w:szCs w:val="24"/>
        </w:rPr>
        <w:t>T</w:t>
      </w:r>
      <w:r w:rsidRPr="0080474F">
        <w:rPr>
          <w:rFonts w:ascii="Bookman Old Style" w:eastAsia="Bookman Old Style" w:hAnsi="Bookman Old Style" w:cs="Bookman Old Style"/>
          <w:color w:val="000000" w:themeColor="text1"/>
          <w:sz w:val="24"/>
          <w:szCs w:val="24"/>
        </w:rPr>
        <w:t>E</w:t>
      </w:r>
      <w:r w:rsidRPr="0080474F">
        <w:rPr>
          <w:rFonts w:ascii="Bookman Old Style" w:eastAsia="Bookman Old Style" w:hAnsi="Bookman Old Style" w:cs="Bookman Old Style"/>
          <w:color w:val="000000" w:themeColor="text1"/>
          <w:spacing w:val="2"/>
          <w:sz w:val="24"/>
          <w:szCs w:val="24"/>
        </w:rPr>
        <w:t>N</w:t>
      </w:r>
      <w:r w:rsidRPr="0080474F">
        <w:rPr>
          <w:rFonts w:ascii="Bookman Old Style" w:eastAsia="Bookman Old Style" w:hAnsi="Bookman Old Style" w:cs="Bookman Old Style"/>
          <w:color w:val="000000" w:themeColor="text1"/>
          <w:spacing w:val="-3"/>
          <w:sz w:val="24"/>
          <w:szCs w:val="24"/>
        </w:rPr>
        <w:t>T</w:t>
      </w:r>
      <w:r w:rsidRPr="0080474F">
        <w:rPr>
          <w:rFonts w:ascii="Bookman Old Style" w:eastAsia="Bookman Old Style" w:hAnsi="Bookman Old Style" w:cs="Bookman Old Style"/>
          <w:color w:val="000000" w:themeColor="text1"/>
          <w:sz w:val="24"/>
          <w:szCs w:val="24"/>
        </w:rPr>
        <w:t>ANG</w:t>
      </w:r>
    </w:p>
    <w:p w14:paraId="3765390D" w14:textId="77777777" w:rsidR="005E4CF8" w:rsidRPr="0080474F" w:rsidRDefault="005E4CF8" w:rsidP="006C361D">
      <w:pPr>
        <w:spacing w:line="240" w:lineRule="auto"/>
        <w:jc w:val="center"/>
        <w:rPr>
          <w:rFonts w:ascii="Bookman Old Style" w:hAnsi="Bookman Old Style"/>
          <w:color w:val="000000" w:themeColor="text1"/>
          <w:sz w:val="24"/>
          <w:szCs w:val="24"/>
        </w:rPr>
      </w:pPr>
    </w:p>
    <w:p w14:paraId="52BCA003" w14:textId="5738968D" w:rsidR="00ED0992" w:rsidRDefault="00D0484E" w:rsidP="00C80CA8">
      <w:pPr>
        <w:pStyle w:val="BodyText"/>
        <w:ind w:left="993" w:right="1144" w:firstLine="283"/>
        <w:jc w:val="center"/>
        <w:rPr>
          <w:rFonts w:ascii="Bookman Old Style" w:hAnsi="Bookman Old Style"/>
          <w:lang w:val="en-US"/>
        </w:rPr>
      </w:pPr>
      <w:r>
        <w:rPr>
          <w:rFonts w:ascii="Bookman Old Style" w:hAnsi="Bookman Old Style"/>
          <w:lang w:val="en-US"/>
        </w:rPr>
        <w:t>PENGGUNA</w:t>
      </w:r>
      <w:r w:rsidR="00ED0992">
        <w:rPr>
          <w:rFonts w:ascii="Bookman Old Style" w:hAnsi="Bookman Old Style"/>
          <w:lang w:val="en-US"/>
        </w:rPr>
        <w:t>A</w:t>
      </w:r>
      <w:r>
        <w:rPr>
          <w:rFonts w:ascii="Bookman Old Style" w:hAnsi="Bookman Old Style"/>
          <w:lang w:val="en-US"/>
        </w:rPr>
        <w:t>N</w:t>
      </w:r>
      <w:r w:rsidR="00ED0992">
        <w:rPr>
          <w:rFonts w:ascii="Bookman Old Style" w:hAnsi="Bookman Old Style"/>
          <w:lang w:val="en-US"/>
        </w:rPr>
        <w:t>,</w:t>
      </w:r>
      <w:r>
        <w:rPr>
          <w:rFonts w:ascii="Bookman Old Style" w:hAnsi="Bookman Old Style"/>
          <w:lang w:val="en-US"/>
        </w:rPr>
        <w:t xml:space="preserve"> PEMANTAUAN DAN EVALUASI </w:t>
      </w:r>
    </w:p>
    <w:p w14:paraId="00083DD4" w14:textId="77777777" w:rsidR="00ED0992" w:rsidRDefault="00D0484E" w:rsidP="00C80CA8">
      <w:pPr>
        <w:pStyle w:val="BodyText"/>
        <w:ind w:left="993" w:right="1144" w:firstLine="283"/>
        <w:jc w:val="center"/>
        <w:rPr>
          <w:rFonts w:ascii="Bookman Old Style" w:hAnsi="Bookman Old Style"/>
          <w:lang w:val="en-US"/>
        </w:rPr>
      </w:pPr>
      <w:r>
        <w:rPr>
          <w:rFonts w:ascii="Bookman Old Style" w:hAnsi="Bookman Old Style"/>
          <w:lang w:val="en-US"/>
        </w:rPr>
        <w:t xml:space="preserve">DANA BAGI HASIL CUKAI HASIL TEMBAKAU </w:t>
      </w:r>
    </w:p>
    <w:p w14:paraId="3368512E" w14:textId="295369A2" w:rsidR="005E4CF8" w:rsidRPr="0080474F" w:rsidRDefault="00EB193C" w:rsidP="00C80CA8">
      <w:pPr>
        <w:pStyle w:val="BodyText"/>
        <w:ind w:left="993" w:right="1144" w:firstLine="283"/>
        <w:jc w:val="center"/>
        <w:rPr>
          <w:rFonts w:ascii="Bookman Old Style" w:hAnsi="Bookman Old Style"/>
        </w:rPr>
      </w:pPr>
      <w:r w:rsidRPr="0080474F">
        <w:rPr>
          <w:rFonts w:ascii="Bookman Old Style" w:hAnsi="Bookman Old Style"/>
          <w:spacing w:val="8"/>
        </w:rPr>
        <w:t>KABUPATEN SUMEDANG</w:t>
      </w:r>
    </w:p>
    <w:p w14:paraId="43FF12C0" w14:textId="77777777" w:rsidR="005E4CF8" w:rsidRPr="0080474F" w:rsidRDefault="005E4CF8" w:rsidP="006C361D">
      <w:pPr>
        <w:spacing w:line="240" w:lineRule="auto"/>
        <w:jc w:val="center"/>
        <w:rPr>
          <w:rFonts w:ascii="Bookman Old Style" w:hAnsi="Bookman Old Style"/>
          <w:color w:val="000000" w:themeColor="text1"/>
          <w:sz w:val="24"/>
          <w:szCs w:val="24"/>
        </w:rPr>
      </w:pPr>
    </w:p>
    <w:p w14:paraId="2B7F1CB4" w14:textId="77777777" w:rsidR="005E4CF8" w:rsidRPr="0080474F" w:rsidRDefault="005E4CF8" w:rsidP="006C361D">
      <w:pPr>
        <w:spacing w:line="240" w:lineRule="auto"/>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D</w:t>
      </w:r>
      <w:r w:rsidRPr="0080474F">
        <w:rPr>
          <w:rFonts w:ascii="Bookman Old Style" w:eastAsia="Bookman Old Style" w:hAnsi="Bookman Old Style" w:cs="Bookman Old Style"/>
          <w:color w:val="000000" w:themeColor="text1"/>
          <w:spacing w:val="-1"/>
          <w:sz w:val="24"/>
          <w:szCs w:val="24"/>
        </w:rPr>
        <w:t>E</w:t>
      </w:r>
      <w:r w:rsidRPr="0080474F">
        <w:rPr>
          <w:rFonts w:ascii="Bookman Old Style" w:eastAsia="Bookman Old Style" w:hAnsi="Bookman Old Style" w:cs="Bookman Old Style"/>
          <w:color w:val="000000" w:themeColor="text1"/>
          <w:sz w:val="24"/>
          <w:szCs w:val="24"/>
        </w:rPr>
        <w:t>NG</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N R</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HM</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T TU</w:t>
      </w:r>
      <w:r w:rsidRPr="0080474F">
        <w:rPr>
          <w:rFonts w:ascii="Bookman Old Style" w:eastAsia="Bookman Old Style" w:hAnsi="Bookman Old Style" w:cs="Bookman Old Style"/>
          <w:color w:val="000000" w:themeColor="text1"/>
          <w:spacing w:val="-1"/>
          <w:sz w:val="24"/>
          <w:szCs w:val="24"/>
        </w:rPr>
        <w:t>H</w:t>
      </w:r>
      <w:r w:rsidRPr="0080474F">
        <w:rPr>
          <w:rFonts w:ascii="Bookman Old Style" w:eastAsia="Bookman Old Style" w:hAnsi="Bookman Old Style" w:cs="Bookman Old Style"/>
          <w:color w:val="000000" w:themeColor="text1"/>
          <w:sz w:val="24"/>
          <w:szCs w:val="24"/>
        </w:rPr>
        <w:t xml:space="preserve">AN </w:t>
      </w:r>
      <w:r w:rsidRPr="0080474F">
        <w:rPr>
          <w:rFonts w:ascii="Bookman Old Style" w:eastAsia="Bookman Old Style" w:hAnsi="Bookman Old Style" w:cs="Bookman Old Style"/>
          <w:color w:val="000000" w:themeColor="text1"/>
          <w:spacing w:val="-1"/>
          <w:sz w:val="24"/>
          <w:szCs w:val="24"/>
        </w:rPr>
        <w:t>Y</w:t>
      </w:r>
      <w:r w:rsidRPr="0080474F">
        <w:rPr>
          <w:rFonts w:ascii="Bookman Old Style" w:eastAsia="Bookman Old Style" w:hAnsi="Bookman Old Style" w:cs="Bookman Old Style"/>
          <w:color w:val="000000" w:themeColor="text1"/>
          <w:sz w:val="24"/>
          <w:szCs w:val="24"/>
        </w:rPr>
        <w:t>ANG</w:t>
      </w:r>
      <w:r w:rsidR="00D35C62" w:rsidRPr="0080474F">
        <w:rPr>
          <w:rFonts w:ascii="Bookman Old Style" w:eastAsia="Bookman Old Style" w:hAnsi="Bookman Old Style" w:cs="Bookman Old Style"/>
          <w:color w:val="000000" w:themeColor="text1"/>
          <w:sz w:val="24"/>
          <w:szCs w:val="24"/>
        </w:rPr>
        <w:t xml:space="preserve"> </w:t>
      </w:r>
      <w:r w:rsidRPr="0080474F">
        <w:rPr>
          <w:rFonts w:ascii="Bookman Old Style" w:eastAsia="Bookman Old Style" w:hAnsi="Bookman Old Style" w:cs="Bookman Old Style"/>
          <w:color w:val="000000" w:themeColor="text1"/>
          <w:sz w:val="24"/>
          <w:szCs w:val="24"/>
        </w:rPr>
        <w:t>MA</w:t>
      </w:r>
      <w:r w:rsidRPr="0080474F">
        <w:rPr>
          <w:rFonts w:ascii="Bookman Old Style" w:eastAsia="Bookman Old Style" w:hAnsi="Bookman Old Style" w:cs="Bookman Old Style"/>
          <w:color w:val="000000" w:themeColor="text1"/>
          <w:spacing w:val="-2"/>
          <w:sz w:val="24"/>
          <w:szCs w:val="24"/>
        </w:rPr>
        <w:t>H</w:t>
      </w:r>
      <w:r w:rsidRPr="0080474F">
        <w:rPr>
          <w:rFonts w:ascii="Bookman Old Style" w:eastAsia="Bookman Old Style" w:hAnsi="Bookman Old Style" w:cs="Bookman Old Style"/>
          <w:color w:val="000000" w:themeColor="text1"/>
          <w:sz w:val="24"/>
          <w:szCs w:val="24"/>
        </w:rPr>
        <w:t>A E</w:t>
      </w:r>
      <w:r w:rsidRPr="0080474F">
        <w:rPr>
          <w:rFonts w:ascii="Bookman Old Style" w:eastAsia="Bookman Old Style" w:hAnsi="Bookman Old Style" w:cs="Bookman Old Style"/>
          <w:color w:val="000000" w:themeColor="text1"/>
          <w:spacing w:val="-1"/>
          <w:sz w:val="24"/>
          <w:szCs w:val="24"/>
        </w:rPr>
        <w:t>S</w:t>
      </w:r>
      <w:r w:rsidRPr="0080474F">
        <w:rPr>
          <w:rFonts w:ascii="Bookman Old Style" w:eastAsia="Bookman Old Style" w:hAnsi="Bookman Old Style" w:cs="Bookman Old Style"/>
          <w:color w:val="000000" w:themeColor="text1"/>
          <w:sz w:val="24"/>
          <w:szCs w:val="24"/>
        </w:rPr>
        <w:t xml:space="preserve">A </w:t>
      </w:r>
    </w:p>
    <w:p w14:paraId="467CEDC5" w14:textId="77777777" w:rsidR="005E016A" w:rsidRPr="0080474F" w:rsidRDefault="005E016A" w:rsidP="006C361D">
      <w:pPr>
        <w:spacing w:line="240" w:lineRule="auto"/>
        <w:jc w:val="center"/>
        <w:rPr>
          <w:rFonts w:ascii="Bookman Old Style" w:eastAsia="Bookman Old Style" w:hAnsi="Bookman Old Style" w:cs="Bookman Old Style"/>
          <w:color w:val="000000" w:themeColor="text1"/>
          <w:sz w:val="24"/>
          <w:szCs w:val="24"/>
        </w:rPr>
      </w:pPr>
    </w:p>
    <w:p w14:paraId="41BA8A3D" w14:textId="77777777" w:rsidR="005E4CF8" w:rsidRPr="0080474F" w:rsidRDefault="005E4CF8" w:rsidP="006C361D">
      <w:pPr>
        <w:spacing w:line="240" w:lineRule="auto"/>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BU</w:t>
      </w:r>
      <w:r w:rsidRPr="0080474F">
        <w:rPr>
          <w:rFonts w:ascii="Bookman Old Style" w:eastAsia="Bookman Old Style" w:hAnsi="Bookman Old Style" w:cs="Bookman Old Style"/>
          <w:color w:val="000000" w:themeColor="text1"/>
          <w:spacing w:val="-1"/>
          <w:sz w:val="24"/>
          <w:szCs w:val="24"/>
        </w:rPr>
        <w:t>P</w:t>
      </w:r>
      <w:r w:rsidRPr="0080474F">
        <w:rPr>
          <w:rFonts w:ascii="Bookman Old Style" w:eastAsia="Bookman Old Style" w:hAnsi="Bookman Old Style" w:cs="Bookman Old Style"/>
          <w:color w:val="000000" w:themeColor="text1"/>
          <w:sz w:val="24"/>
          <w:szCs w:val="24"/>
        </w:rPr>
        <w:t>A</w:t>
      </w:r>
      <w:r w:rsidRPr="0080474F">
        <w:rPr>
          <w:rFonts w:ascii="Bookman Old Style" w:eastAsia="Bookman Old Style" w:hAnsi="Bookman Old Style" w:cs="Bookman Old Style"/>
          <w:color w:val="000000" w:themeColor="text1"/>
          <w:spacing w:val="-3"/>
          <w:sz w:val="24"/>
          <w:szCs w:val="24"/>
        </w:rPr>
        <w:t>T</w:t>
      </w:r>
      <w:r w:rsidRPr="0080474F">
        <w:rPr>
          <w:rFonts w:ascii="Bookman Old Style" w:eastAsia="Bookman Old Style" w:hAnsi="Bookman Old Style" w:cs="Bookman Old Style"/>
          <w:color w:val="000000" w:themeColor="text1"/>
          <w:sz w:val="24"/>
          <w:szCs w:val="24"/>
        </w:rPr>
        <w:t>I</w:t>
      </w:r>
      <w:r w:rsidR="00D35C62" w:rsidRPr="0080474F">
        <w:rPr>
          <w:rFonts w:ascii="Bookman Old Style" w:eastAsia="Bookman Old Style" w:hAnsi="Bookman Old Style" w:cs="Bookman Old Style"/>
          <w:color w:val="000000" w:themeColor="text1"/>
          <w:sz w:val="24"/>
          <w:szCs w:val="24"/>
        </w:rPr>
        <w:t xml:space="preserve"> </w:t>
      </w:r>
      <w:r w:rsidRPr="0080474F">
        <w:rPr>
          <w:rFonts w:ascii="Bookman Old Style" w:eastAsia="Bookman Old Style" w:hAnsi="Bookman Old Style" w:cs="Bookman Old Style"/>
          <w:color w:val="000000" w:themeColor="text1"/>
          <w:sz w:val="24"/>
          <w:szCs w:val="24"/>
        </w:rPr>
        <w:t>SU</w:t>
      </w:r>
      <w:r w:rsidRPr="0080474F">
        <w:rPr>
          <w:rFonts w:ascii="Bookman Old Style" w:eastAsia="Bookman Old Style" w:hAnsi="Bookman Old Style" w:cs="Bookman Old Style"/>
          <w:color w:val="000000" w:themeColor="text1"/>
          <w:spacing w:val="-1"/>
          <w:sz w:val="24"/>
          <w:szCs w:val="24"/>
        </w:rPr>
        <w:t>M</w:t>
      </w:r>
      <w:r w:rsidRPr="0080474F">
        <w:rPr>
          <w:rFonts w:ascii="Bookman Old Style" w:eastAsia="Bookman Old Style" w:hAnsi="Bookman Old Style" w:cs="Bookman Old Style"/>
          <w:color w:val="000000" w:themeColor="text1"/>
          <w:sz w:val="24"/>
          <w:szCs w:val="24"/>
        </w:rPr>
        <w:t>ED</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N</w:t>
      </w:r>
      <w:r w:rsidRPr="0080474F">
        <w:rPr>
          <w:rFonts w:ascii="Bookman Old Style" w:eastAsia="Bookman Old Style" w:hAnsi="Bookman Old Style" w:cs="Bookman Old Style"/>
          <w:color w:val="000000" w:themeColor="text1"/>
          <w:spacing w:val="-1"/>
          <w:sz w:val="24"/>
          <w:szCs w:val="24"/>
        </w:rPr>
        <w:t>G</w:t>
      </w:r>
      <w:r w:rsidRPr="0080474F">
        <w:rPr>
          <w:rFonts w:ascii="Bookman Old Style" w:eastAsia="Bookman Old Style" w:hAnsi="Bookman Old Style" w:cs="Bookman Old Style"/>
          <w:color w:val="000000" w:themeColor="text1"/>
          <w:sz w:val="24"/>
          <w:szCs w:val="24"/>
        </w:rPr>
        <w:t>,</w:t>
      </w:r>
    </w:p>
    <w:p w14:paraId="2C5620AD" w14:textId="77777777" w:rsidR="005E4CF8" w:rsidRPr="0080474F" w:rsidRDefault="005E4CF8" w:rsidP="005877A0">
      <w:pPr>
        <w:spacing w:line="240" w:lineRule="auto"/>
        <w:ind w:right="4707"/>
        <w:jc w:val="center"/>
        <w:rPr>
          <w:rFonts w:ascii="Bookman Old Style" w:eastAsia="Bookman Old Style" w:hAnsi="Bookman Old Style"/>
          <w:color w:val="000000" w:themeColor="text1"/>
          <w:sz w:val="24"/>
          <w:szCs w:val="24"/>
        </w:rPr>
      </w:pPr>
    </w:p>
    <w:tbl>
      <w:tblPr>
        <w:tblStyle w:val="TableGrid"/>
        <w:tblW w:w="9720" w:type="dxa"/>
        <w:tblInd w:w="-95" w:type="dxa"/>
        <w:tblLayout w:type="fixed"/>
        <w:tblLook w:val="04A0" w:firstRow="1" w:lastRow="0" w:firstColumn="1" w:lastColumn="0" w:noHBand="0" w:noVBand="1"/>
      </w:tblPr>
      <w:tblGrid>
        <w:gridCol w:w="1774"/>
        <w:gridCol w:w="236"/>
        <w:gridCol w:w="7710"/>
      </w:tblGrid>
      <w:tr w:rsidR="0054340C" w:rsidRPr="0080474F" w14:paraId="62D8D3CD" w14:textId="77777777" w:rsidTr="00B65281">
        <w:tc>
          <w:tcPr>
            <w:tcW w:w="1774" w:type="dxa"/>
          </w:tcPr>
          <w:p w14:paraId="7F305081" w14:textId="77777777" w:rsidR="0054340C" w:rsidRPr="0080474F" w:rsidRDefault="0054340C" w:rsidP="00962813">
            <w:pPr>
              <w:rPr>
                <w:rFonts w:ascii="Bookman Old Style" w:eastAsia="Bookman Old Style" w:hAnsi="Bookman Old Style"/>
                <w:color w:val="000000" w:themeColor="text1"/>
                <w:sz w:val="24"/>
                <w:szCs w:val="24"/>
              </w:rPr>
            </w:pPr>
            <w:r w:rsidRPr="0080474F">
              <w:rPr>
                <w:rFonts w:ascii="Bookman Old Style" w:eastAsia="Bookman Old Style" w:hAnsi="Bookman Old Style"/>
                <w:color w:val="000000" w:themeColor="text1"/>
                <w:sz w:val="24"/>
                <w:szCs w:val="24"/>
              </w:rPr>
              <w:t>Menimbang</w:t>
            </w:r>
          </w:p>
        </w:tc>
        <w:tc>
          <w:tcPr>
            <w:tcW w:w="236" w:type="dxa"/>
          </w:tcPr>
          <w:p w14:paraId="7B8D65E3" w14:textId="77777777" w:rsidR="0054340C" w:rsidRPr="0080474F" w:rsidRDefault="0054340C" w:rsidP="00962813">
            <w:pPr>
              <w:rPr>
                <w:rFonts w:ascii="Bookman Old Style" w:eastAsia="Bookman Old Style" w:hAnsi="Bookman Old Style"/>
                <w:color w:val="000000" w:themeColor="text1"/>
                <w:sz w:val="24"/>
                <w:szCs w:val="24"/>
              </w:rPr>
            </w:pPr>
          </w:p>
        </w:tc>
        <w:tc>
          <w:tcPr>
            <w:tcW w:w="7710" w:type="dxa"/>
          </w:tcPr>
          <w:p w14:paraId="50BFA2E4" w14:textId="7940567A" w:rsidR="00EB193C" w:rsidRPr="0080474F" w:rsidRDefault="00943BF2" w:rsidP="0023590F">
            <w:pPr>
              <w:pStyle w:val="ListParagraph"/>
              <w:numPr>
                <w:ilvl w:val="0"/>
                <w:numId w:val="3"/>
              </w:numPr>
              <w:spacing w:after="0" w:line="240" w:lineRule="auto"/>
              <w:ind w:left="454" w:hanging="454"/>
              <w:rPr>
                <w:rFonts w:ascii="Bookman Old Style" w:eastAsia="Bookman Old Style" w:hAnsi="Bookman Old Style" w:cs="Times New Roman"/>
                <w:color w:val="000000" w:themeColor="text1"/>
                <w:sz w:val="24"/>
                <w:szCs w:val="24"/>
              </w:rPr>
            </w:pPr>
            <w:r w:rsidRPr="0080474F">
              <w:rPr>
                <w:rFonts w:ascii="Bookman Old Style" w:hAnsi="Bookman Old Style" w:cs="Times New Roman"/>
                <w:color w:val="000000" w:themeColor="text1"/>
                <w:sz w:val="24"/>
                <w:szCs w:val="24"/>
              </w:rPr>
              <w:t>b</w:t>
            </w:r>
            <w:r w:rsidR="00EB193C" w:rsidRPr="0080474F">
              <w:rPr>
                <w:rFonts w:ascii="Bookman Old Style" w:hAnsi="Bookman Old Style" w:cs="Times New Roman"/>
                <w:color w:val="000000" w:themeColor="text1"/>
                <w:sz w:val="24"/>
                <w:szCs w:val="24"/>
              </w:rPr>
              <w:t xml:space="preserve">ahwa </w:t>
            </w:r>
            <w:r w:rsidR="0023590F">
              <w:rPr>
                <w:rFonts w:ascii="Bookman Old Style" w:hAnsi="Bookman Old Style"/>
                <w:spacing w:val="7"/>
                <w:sz w:val="24"/>
                <w:szCs w:val="24"/>
              </w:rPr>
              <w:t xml:space="preserve">dengan diberlakukannya </w:t>
            </w:r>
            <w:r w:rsidR="0023247A">
              <w:rPr>
                <w:rFonts w:ascii="Bookman Old Style" w:hAnsi="Bookman Old Style"/>
                <w:spacing w:val="7"/>
                <w:sz w:val="24"/>
                <w:szCs w:val="24"/>
              </w:rPr>
              <w:t>P</w:t>
            </w:r>
            <w:r w:rsidR="0023590F">
              <w:rPr>
                <w:rFonts w:ascii="Bookman Old Style" w:hAnsi="Bookman Old Style"/>
                <w:spacing w:val="7"/>
                <w:sz w:val="24"/>
                <w:szCs w:val="24"/>
              </w:rPr>
              <w:t xml:space="preserve">eraturan Menteri Keuangan Republik Indonesia Nomor 215/PMK.07/2021 tentang Penggunaan Pemantauan dan Evaluasi Dana Bagi Hasil Cukai Hasil Tembakau, perlu menetapkan </w:t>
            </w:r>
            <w:r w:rsidR="0023247A">
              <w:rPr>
                <w:rFonts w:ascii="Bookman Old Style" w:hAnsi="Bookman Old Style"/>
                <w:spacing w:val="7"/>
                <w:sz w:val="24"/>
                <w:szCs w:val="24"/>
              </w:rPr>
              <w:t xml:space="preserve">Peraturan </w:t>
            </w:r>
            <w:r w:rsidR="0023590F">
              <w:rPr>
                <w:rFonts w:ascii="Bookman Old Style" w:hAnsi="Bookman Old Style"/>
                <w:spacing w:val="7"/>
                <w:sz w:val="24"/>
                <w:szCs w:val="24"/>
              </w:rPr>
              <w:t>Bupati Sumedang tentang Penggunaan Pemantauan dan Evaluasi Dana Bagi Hasil Cukai Hasil Tembakau</w:t>
            </w:r>
          </w:p>
        </w:tc>
      </w:tr>
      <w:tr w:rsidR="0054340C" w:rsidRPr="0080474F" w14:paraId="0967C9FA" w14:textId="77777777" w:rsidTr="00B65281">
        <w:tc>
          <w:tcPr>
            <w:tcW w:w="1774" w:type="dxa"/>
          </w:tcPr>
          <w:p w14:paraId="33424A8C" w14:textId="77777777" w:rsidR="0054340C" w:rsidRPr="0080474F" w:rsidRDefault="0054340C" w:rsidP="0054340C">
            <w:pPr>
              <w:rPr>
                <w:rFonts w:ascii="Bookman Old Style" w:eastAsia="Bookman Old Style" w:hAnsi="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Mengingat</w:t>
            </w:r>
          </w:p>
        </w:tc>
        <w:tc>
          <w:tcPr>
            <w:tcW w:w="236" w:type="dxa"/>
          </w:tcPr>
          <w:p w14:paraId="1132A5FE" w14:textId="77777777" w:rsidR="0054340C" w:rsidRPr="0080474F" w:rsidRDefault="00244B55" w:rsidP="0054340C">
            <w:pPr>
              <w:rPr>
                <w:rFonts w:ascii="Bookman Old Style" w:eastAsia="Bookman Old Style" w:hAnsi="Bookman Old Style"/>
                <w:color w:val="000000" w:themeColor="text1"/>
                <w:sz w:val="24"/>
                <w:szCs w:val="24"/>
              </w:rPr>
            </w:pPr>
            <w:r w:rsidRPr="0080474F">
              <w:rPr>
                <w:rFonts w:ascii="Bookman Old Style" w:eastAsia="Bookman Old Style" w:hAnsi="Bookman Old Style"/>
                <w:color w:val="000000" w:themeColor="text1"/>
                <w:sz w:val="24"/>
                <w:szCs w:val="24"/>
              </w:rPr>
              <w:t>:</w:t>
            </w:r>
          </w:p>
        </w:tc>
        <w:tc>
          <w:tcPr>
            <w:tcW w:w="7710" w:type="dxa"/>
          </w:tcPr>
          <w:p w14:paraId="473B50B3" w14:textId="272F67D4" w:rsidR="001D0D20" w:rsidRPr="0080474F" w:rsidRDefault="0054340C" w:rsidP="00B65281">
            <w:pPr>
              <w:pStyle w:val="ListParagraph"/>
              <w:numPr>
                <w:ilvl w:val="0"/>
                <w:numId w:val="2"/>
              </w:numPr>
              <w:spacing w:after="0" w:line="240" w:lineRule="auto"/>
              <w:ind w:left="353" w:hanging="425"/>
              <w:rPr>
                <w:rFonts w:ascii="Bookman Old Style" w:eastAsia="Bookman Old Style" w:hAnsi="Bookman Old Style" w:cs="Tahoma"/>
                <w:color w:val="000000" w:themeColor="text1"/>
                <w:sz w:val="24"/>
                <w:szCs w:val="24"/>
              </w:rPr>
            </w:pPr>
            <w:r w:rsidRPr="0080474F">
              <w:rPr>
                <w:rFonts w:ascii="Bookman Old Style" w:hAnsi="Bookman Old Style"/>
                <w:color w:val="000000" w:themeColor="text1"/>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0B52C53E" w14:textId="36300F65" w:rsidR="0054340C" w:rsidRPr="00D0484E" w:rsidRDefault="0054340C" w:rsidP="00D0484E">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color w:val="000000" w:themeColor="text1"/>
                <w:sz w:val="24"/>
                <w:szCs w:val="24"/>
              </w:rPr>
            </w:pP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ang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23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ahun 2014 tent</w:t>
            </w:r>
            <w:r w:rsidRPr="0080474F">
              <w:rPr>
                <w:rFonts w:ascii="Bookman Old Style" w:eastAsia="Bookman Old Style" w:hAnsi="Bookman Old Style" w:cs="Tahoma"/>
                <w:color w:val="000000" w:themeColor="text1"/>
                <w:spacing w:val="-2"/>
                <w:sz w:val="24"/>
                <w:szCs w:val="24"/>
              </w:rPr>
              <w:t>a</w:t>
            </w:r>
            <w:r w:rsidRPr="0080474F">
              <w:rPr>
                <w:rFonts w:ascii="Bookman Old Style" w:eastAsia="Bookman Old Style" w:hAnsi="Bookman Old Style" w:cs="Tahoma"/>
                <w:color w:val="000000" w:themeColor="text1"/>
                <w:spacing w:val="-3"/>
                <w:sz w:val="24"/>
                <w:szCs w:val="24"/>
              </w:rPr>
              <w:t>n</w:t>
            </w:r>
            <w:r w:rsidRPr="0080474F">
              <w:rPr>
                <w:rFonts w:ascii="Bookman Old Style" w:eastAsia="Bookman Old Style" w:hAnsi="Bookman Old Style" w:cs="Tahoma"/>
                <w:color w:val="000000" w:themeColor="text1"/>
                <w:sz w:val="24"/>
                <w:szCs w:val="24"/>
              </w:rPr>
              <w:t>g Pe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erin</w:t>
            </w:r>
            <w:r w:rsidRPr="0080474F">
              <w:rPr>
                <w:rFonts w:ascii="Bookman Old Style" w:eastAsia="Bookman Old Style" w:hAnsi="Bookman Old Style" w:cs="Tahoma"/>
                <w:color w:val="000000" w:themeColor="text1"/>
                <w:spacing w:val="-1"/>
                <w:sz w:val="24"/>
                <w:szCs w:val="24"/>
              </w:rPr>
              <w:t>t</w:t>
            </w:r>
            <w:r w:rsidRPr="0080474F">
              <w:rPr>
                <w:rFonts w:ascii="Bookman Old Style" w:eastAsia="Bookman Old Style" w:hAnsi="Bookman Old Style" w:cs="Tahoma"/>
                <w:color w:val="000000" w:themeColor="text1"/>
                <w:sz w:val="24"/>
                <w:szCs w:val="24"/>
              </w:rPr>
              <w:t>ahan Dae</w:t>
            </w:r>
            <w:r w:rsidRPr="0080474F">
              <w:rPr>
                <w:rFonts w:ascii="Bookman Old Style" w:eastAsia="Bookman Old Style" w:hAnsi="Bookman Old Style" w:cs="Tahoma"/>
                <w:color w:val="000000" w:themeColor="text1"/>
                <w:spacing w:val="-1"/>
                <w:sz w:val="24"/>
                <w:szCs w:val="24"/>
              </w:rPr>
              <w:t>r</w:t>
            </w:r>
            <w:r w:rsidRPr="0080474F">
              <w:rPr>
                <w:rFonts w:ascii="Bookman Old Style" w:eastAsia="Bookman Old Style" w:hAnsi="Bookman Old Style" w:cs="Tahoma"/>
                <w:color w:val="000000" w:themeColor="text1"/>
                <w:sz w:val="24"/>
                <w:szCs w:val="24"/>
              </w:rPr>
              <w:t>ah</w:t>
            </w:r>
            <w:r w:rsidR="001D0D20" w:rsidRPr="0080474F">
              <w:rPr>
                <w:rFonts w:ascii="Bookman Old Style" w:eastAsia="Bookman Old Style" w:hAnsi="Bookman Old Style" w:cs="Tahoma"/>
                <w:color w:val="000000" w:themeColor="text1"/>
                <w:sz w:val="24"/>
                <w:szCs w:val="24"/>
              </w:rPr>
              <w:t xml:space="preserve"> </w:t>
            </w:r>
            <w:r w:rsidRPr="0080474F">
              <w:rPr>
                <w:rFonts w:ascii="Bookman Old Style" w:eastAsia="Bookman Old Style" w:hAnsi="Bookman Old Style" w:cs="Tahoma"/>
                <w:color w:val="000000" w:themeColor="text1"/>
                <w:sz w:val="24"/>
                <w:szCs w:val="24"/>
              </w:rPr>
              <w:t>(Le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ra</w:t>
            </w:r>
            <w:r w:rsidR="001D0D20" w:rsidRPr="0080474F">
              <w:rPr>
                <w:rFonts w:ascii="Bookman Old Style" w:eastAsia="Bookman Old Style" w:hAnsi="Bookman Old Style" w:cs="Tahoma"/>
                <w:color w:val="000000" w:themeColor="text1"/>
                <w:sz w:val="24"/>
                <w:szCs w:val="24"/>
              </w:rPr>
              <w:t xml:space="preserve"> </w:t>
            </w:r>
            <w:r w:rsidRPr="0080474F">
              <w:rPr>
                <w:rFonts w:ascii="Bookman Old Style" w:eastAsia="Bookman Old Style" w:hAnsi="Bookman Old Style" w:cs="Tahoma"/>
                <w:color w:val="000000" w:themeColor="text1"/>
                <w:sz w:val="24"/>
                <w:szCs w:val="24"/>
              </w:rPr>
              <w:t>Rep</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 xml:space="preserve">blik </w:t>
            </w:r>
            <w:r w:rsidRPr="0080474F">
              <w:rPr>
                <w:rFonts w:ascii="Bookman Old Style" w:eastAsia="Bookman Old Style" w:hAnsi="Bookman Old Style" w:cs="Tahoma"/>
                <w:color w:val="000000" w:themeColor="text1"/>
                <w:spacing w:val="2"/>
                <w:sz w:val="24"/>
                <w:szCs w:val="24"/>
              </w:rPr>
              <w:t>I</w:t>
            </w:r>
            <w:r w:rsidRPr="0080474F">
              <w:rPr>
                <w:rFonts w:ascii="Bookman Old Style" w:eastAsia="Bookman Old Style" w:hAnsi="Bookman Old Style" w:cs="Tahoma"/>
                <w:color w:val="000000" w:themeColor="text1"/>
                <w:sz w:val="24"/>
                <w:szCs w:val="24"/>
              </w:rPr>
              <w:t>ndo</w:t>
            </w:r>
            <w:r w:rsidRPr="0080474F">
              <w:rPr>
                <w:rFonts w:ascii="Bookman Old Style" w:eastAsia="Bookman Old Style" w:hAnsi="Bookman Old Style" w:cs="Tahoma"/>
                <w:color w:val="000000" w:themeColor="text1"/>
                <w:spacing w:val="-1"/>
                <w:sz w:val="24"/>
                <w:szCs w:val="24"/>
              </w:rPr>
              <w:t>n</w:t>
            </w:r>
            <w:r w:rsidRPr="0080474F">
              <w:rPr>
                <w:rFonts w:ascii="Bookman Old Style" w:eastAsia="Bookman Old Style" w:hAnsi="Bookman Old Style" w:cs="Tahoma"/>
                <w:color w:val="000000" w:themeColor="text1"/>
                <w:sz w:val="24"/>
                <w:szCs w:val="24"/>
              </w:rPr>
              <w:t xml:space="preserve">esia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ahun 2014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244,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am</w:t>
            </w:r>
            <w:r w:rsidRPr="0080474F">
              <w:rPr>
                <w:rFonts w:ascii="Bookman Old Style" w:eastAsia="Bookman Old Style" w:hAnsi="Bookman Old Style" w:cs="Tahoma"/>
                <w:color w:val="000000" w:themeColor="text1"/>
                <w:spacing w:val="-1"/>
                <w:sz w:val="24"/>
                <w:szCs w:val="24"/>
              </w:rPr>
              <w:t>b</w:t>
            </w:r>
            <w:r w:rsidRPr="0080474F">
              <w:rPr>
                <w:rFonts w:ascii="Bookman Old Style" w:eastAsia="Bookman Old Style" w:hAnsi="Bookman Old Style" w:cs="Tahoma"/>
                <w:color w:val="000000" w:themeColor="text1"/>
                <w:sz w:val="24"/>
                <w:szCs w:val="24"/>
              </w:rPr>
              <w:t>ahan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ra Rep</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blik  Ind</w:t>
            </w:r>
            <w:r w:rsidRPr="0080474F">
              <w:rPr>
                <w:rFonts w:ascii="Bookman Old Style" w:eastAsia="Bookman Old Style" w:hAnsi="Bookman Old Style" w:cs="Tahoma"/>
                <w:color w:val="000000" w:themeColor="text1"/>
                <w:spacing w:val="-1"/>
                <w:sz w:val="24"/>
                <w:szCs w:val="24"/>
              </w:rPr>
              <w:t>o</w:t>
            </w:r>
            <w:r w:rsidRPr="0080474F">
              <w:rPr>
                <w:rFonts w:ascii="Bookman Old Style" w:eastAsia="Bookman Old Style" w:hAnsi="Bookman Old Style" w:cs="Tahoma"/>
                <w:color w:val="000000" w:themeColor="text1"/>
                <w:sz w:val="24"/>
                <w:szCs w:val="24"/>
              </w:rPr>
              <w:t>nesia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or 558</w:t>
            </w:r>
            <w:r w:rsidRPr="0080474F">
              <w:rPr>
                <w:rFonts w:ascii="Bookman Old Style" w:eastAsia="Bookman Old Style" w:hAnsi="Bookman Old Style" w:cs="Tahoma"/>
                <w:color w:val="000000" w:themeColor="text1"/>
                <w:spacing w:val="-1"/>
                <w:sz w:val="24"/>
                <w:szCs w:val="24"/>
              </w:rPr>
              <w:t>7</w:t>
            </w:r>
            <w:r w:rsidRPr="0080474F">
              <w:rPr>
                <w:rFonts w:ascii="Bookman Old Style" w:eastAsia="Bookman Old Style" w:hAnsi="Bookman Old Style" w:cs="Tahoma"/>
                <w:color w:val="000000" w:themeColor="text1"/>
                <w:sz w:val="24"/>
                <w:szCs w:val="24"/>
              </w:rPr>
              <w:t>) seb</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gai</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ana telah diu</w:t>
            </w:r>
            <w:r w:rsidRPr="0080474F">
              <w:rPr>
                <w:rFonts w:ascii="Bookman Old Style" w:eastAsia="Bookman Old Style" w:hAnsi="Bookman Old Style" w:cs="Tahoma"/>
                <w:color w:val="000000" w:themeColor="text1"/>
                <w:spacing w:val="-1"/>
                <w:sz w:val="24"/>
                <w:szCs w:val="24"/>
              </w:rPr>
              <w:t>b</w:t>
            </w:r>
            <w:r w:rsidRPr="0080474F">
              <w:rPr>
                <w:rFonts w:ascii="Bookman Old Style" w:eastAsia="Bookman Old Style" w:hAnsi="Bookman Old Style" w:cs="Tahoma"/>
                <w:color w:val="000000" w:themeColor="text1"/>
                <w:sz w:val="24"/>
                <w:szCs w:val="24"/>
              </w:rPr>
              <w:t>ah beberapa kali tera</w:t>
            </w:r>
            <w:r w:rsidRPr="0080474F">
              <w:rPr>
                <w:rFonts w:ascii="Bookman Old Style" w:eastAsia="Bookman Old Style" w:hAnsi="Bookman Old Style" w:cs="Tahoma"/>
                <w:color w:val="000000" w:themeColor="text1"/>
                <w:spacing w:val="-2"/>
                <w:sz w:val="24"/>
                <w:szCs w:val="24"/>
              </w:rPr>
              <w:t>k</w:t>
            </w:r>
            <w:r w:rsidRPr="0080474F">
              <w:rPr>
                <w:rFonts w:ascii="Bookman Old Style" w:eastAsia="Bookman Old Style" w:hAnsi="Bookman Old Style" w:cs="Tahoma"/>
                <w:color w:val="000000" w:themeColor="text1"/>
                <w:sz w:val="24"/>
                <w:szCs w:val="24"/>
              </w:rPr>
              <w:t>hir den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an 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ang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or 9 Ta</w:t>
            </w:r>
            <w:r w:rsidRPr="0080474F">
              <w:rPr>
                <w:rFonts w:ascii="Bookman Old Style" w:eastAsia="Bookman Old Style" w:hAnsi="Bookman Old Style" w:cs="Tahoma"/>
                <w:color w:val="000000" w:themeColor="text1"/>
                <w:spacing w:val="-1"/>
                <w:sz w:val="24"/>
                <w:szCs w:val="24"/>
              </w:rPr>
              <w:t>h</w:t>
            </w:r>
            <w:r w:rsidRPr="0080474F">
              <w:rPr>
                <w:rFonts w:ascii="Bookman Old Style" w:eastAsia="Bookman Old Style" w:hAnsi="Bookman Old Style" w:cs="Tahoma"/>
                <w:color w:val="000000" w:themeColor="text1"/>
                <w:sz w:val="24"/>
                <w:szCs w:val="24"/>
              </w:rPr>
              <w:t>un 2015 tent</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ng Per</w:t>
            </w:r>
            <w:r w:rsidRPr="0080474F">
              <w:rPr>
                <w:rFonts w:ascii="Bookman Old Style" w:eastAsia="Bookman Old Style" w:hAnsi="Bookman Old Style" w:cs="Tahoma"/>
                <w:color w:val="000000" w:themeColor="text1"/>
                <w:spacing w:val="-1"/>
                <w:sz w:val="24"/>
                <w:szCs w:val="24"/>
              </w:rPr>
              <w:t>u</w:t>
            </w:r>
            <w:r w:rsidRPr="0080474F">
              <w:rPr>
                <w:rFonts w:ascii="Bookman Old Style" w:eastAsia="Bookman Old Style" w:hAnsi="Bookman Old Style" w:cs="Tahoma"/>
                <w:color w:val="000000" w:themeColor="text1"/>
                <w:sz w:val="24"/>
                <w:szCs w:val="24"/>
              </w:rPr>
              <w:t>bah</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Ked</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a atas 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pacing w:val="2"/>
                <w:sz w:val="24"/>
                <w:szCs w:val="24"/>
              </w:rPr>
              <w:t>a</w:t>
            </w:r>
            <w:r w:rsidRPr="0080474F">
              <w:rPr>
                <w:rFonts w:ascii="Bookman Old Style" w:eastAsia="Bookman Old Style" w:hAnsi="Bookman Old Style" w:cs="Tahoma"/>
                <w:color w:val="000000" w:themeColor="text1"/>
                <w:sz w:val="24"/>
                <w:szCs w:val="24"/>
              </w:rPr>
              <w:t>ng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23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w:t>
            </w:r>
            <w:r w:rsidRPr="0080474F">
              <w:rPr>
                <w:rFonts w:ascii="Bookman Old Style" w:eastAsia="Bookman Old Style" w:hAnsi="Bookman Old Style" w:cs="Tahoma"/>
                <w:color w:val="000000" w:themeColor="text1"/>
                <w:spacing w:val="2"/>
                <w:sz w:val="24"/>
                <w:szCs w:val="24"/>
              </w:rPr>
              <w:t>h</w:t>
            </w:r>
            <w:r w:rsidRPr="0080474F">
              <w:rPr>
                <w:rFonts w:ascii="Bookman Old Style" w:eastAsia="Bookman Old Style" w:hAnsi="Bookman Old Style" w:cs="Tahoma"/>
                <w:color w:val="000000" w:themeColor="text1"/>
                <w:sz w:val="24"/>
                <w:szCs w:val="24"/>
              </w:rPr>
              <w:t>un 2014 tent</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ng Pe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erin</w:t>
            </w:r>
            <w:r w:rsidRPr="0080474F">
              <w:rPr>
                <w:rFonts w:ascii="Bookman Old Style" w:eastAsia="Bookman Old Style" w:hAnsi="Bookman Old Style" w:cs="Tahoma"/>
                <w:color w:val="000000" w:themeColor="text1"/>
                <w:spacing w:val="-1"/>
                <w:sz w:val="24"/>
                <w:szCs w:val="24"/>
              </w:rPr>
              <w:t>t</w:t>
            </w:r>
            <w:r w:rsidRPr="0080474F">
              <w:rPr>
                <w:rFonts w:ascii="Bookman Old Style" w:eastAsia="Bookman Old Style" w:hAnsi="Bookman Old Style" w:cs="Tahoma"/>
                <w:color w:val="000000" w:themeColor="text1"/>
                <w:sz w:val="24"/>
                <w:szCs w:val="24"/>
              </w:rPr>
              <w:t>ahan Dae</w:t>
            </w:r>
            <w:r w:rsidRPr="0080474F">
              <w:rPr>
                <w:rFonts w:ascii="Bookman Old Style" w:eastAsia="Bookman Old Style" w:hAnsi="Bookman Old Style" w:cs="Tahoma"/>
                <w:color w:val="000000" w:themeColor="text1"/>
                <w:spacing w:val="-1"/>
                <w:sz w:val="24"/>
                <w:szCs w:val="24"/>
              </w:rPr>
              <w:t>r</w:t>
            </w:r>
            <w:r w:rsidRPr="0080474F">
              <w:rPr>
                <w:rFonts w:ascii="Bookman Old Style" w:eastAsia="Bookman Old Style" w:hAnsi="Bookman Old Style" w:cs="Tahoma"/>
                <w:color w:val="000000" w:themeColor="text1"/>
                <w:sz w:val="24"/>
                <w:szCs w:val="24"/>
              </w:rPr>
              <w:t>ah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ra Rep</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 xml:space="preserve">blik </w:t>
            </w:r>
            <w:r w:rsidRPr="0080474F">
              <w:rPr>
                <w:rFonts w:ascii="Bookman Old Style" w:eastAsia="Bookman Old Style" w:hAnsi="Bookman Old Style" w:cs="Tahoma"/>
                <w:color w:val="000000" w:themeColor="text1"/>
                <w:spacing w:val="2"/>
                <w:sz w:val="24"/>
                <w:szCs w:val="24"/>
              </w:rPr>
              <w:t>I</w:t>
            </w:r>
            <w:r w:rsidRPr="0080474F">
              <w:rPr>
                <w:rFonts w:ascii="Bookman Old Style" w:eastAsia="Bookman Old Style" w:hAnsi="Bookman Old Style" w:cs="Tahoma"/>
                <w:color w:val="000000" w:themeColor="text1"/>
                <w:sz w:val="24"/>
                <w:szCs w:val="24"/>
              </w:rPr>
              <w:t>ndo</w:t>
            </w:r>
            <w:r w:rsidRPr="0080474F">
              <w:rPr>
                <w:rFonts w:ascii="Bookman Old Style" w:eastAsia="Bookman Old Style" w:hAnsi="Bookman Old Style" w:cs="Tahoma"/>
                <w:color w:val="000000" w:themeColor="text1"/>
                <w:spacing w:val="-1"/>
                <w:sz w:val="24"/>
                <w:szCs w:val="24"/>
              </w:rPr>
              <w:t>n</w:t>
            </w:r>
            <w:r w:rsidRPr="0080474F">
              <w:rPr>
                <w:rFonts w:ascii="Bookman Old Style" w:eastAsia="Bookman Old Style" w:hAnsi="Bookman Old Style" w:cs="Tahoma"/>
                <w:color w:val="000000" w:themeColor="text1"/>
                <w:sz w:val="24"/>
                <w:szCs w:val="24"/>
              </w:rPr>
              <w:t xml:space="preserve">esia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ahun 2015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58,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pacing w:val="2"/>
                <w:sz w:val="24"/>
                <w:szCs w:val="24"/>
              </w:rPr>
              <w:t>a</w:t>
            </w:r>
            <w:r w:rsidRPr="0080474F">
              <w:rPr>
                <w:rFonts w:ascii="Bookman Old Style" w:eastAsia="Bookman Old Style" w:hAnsi="Bookman Old Style" w:cs="Tahoma"/>
                <w:color w:val="000000" w:themeColor="text1"/>
                <w:sz w:val="24"/>
                <w:szCs w:val="24"/>
              </w:rPr>
              <w:t>mb</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han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 xml:space="preserve">ra </w:t>
            </w:r>
            <w:r w:rsidRPr="0080474F">
              <w:rPr>
                <w:rFonts w:ascii="Bookman Old Style" w:eastAsia="Bookman Old Style" w:hAnsi="Bookman Old Style" w:cs="Tahoma"/>
                <w:color w:val="000000" w:themeColor="text1"/>
                <w:spacing w:val="-1"/>
                <w:sz w:val="24"/>
                <w:szCs w:val="24"/>
              </w:rPr>
              <w:t>R</w:t>
            </w:r>
            <w:r w:rsidRPr="0080474F">
              <w:rPr>
                <w:rFonts w:ascii="Bookman Old Style" w:eastAsia="Bookman Old Style" w:hAnsi="Bookman Old Style" w:cs="Tahoma"/>
                <w:color w:val="000000" w:themeColor="text1"/>
                <w:sz w:val="24"/>
                <w:szCs w:val="24"/>
              </w:rPr>
              <w:t>epu</w:t>
            </w:r>
            <w:r w:rsidRPr="0080474F">
              <w:rPr>
                <w:rFonts w:ascii="Bookman Old Style" w:eastAsia="Bookman Old Style" w:hAnsi="Bookman Old Style" w:cs="Tahoma"/>
                <w:color w:val="000000" w:themeColor="text1"/>
                <w:spacing w:val="-1"/>
                <w:sz w:val="24"/>
                <w:szCs w:val="24"/>
              </w:rPr>
              <w:t>b</w:t>
            </w:r>
            <w:r w:rsidRPr="0080474F">
              <w:rPr>
                <w:rFonts w:ascii="Bookman Old Style" w:eastAsia="Bookman Old Style" w:hAnsi="Bookman Old Style" w:cs="Tahoma"/>
                <w:color w:val="000000" w:themeColor="text1"/>
                <w:sz w:val="24"/>
                <w:szCs w:val="24"/>
              </w:rPr>
              <w:t xml:space="preserve">lik </w:t>
            </w:r>
            <w:r w:rsidRPr="0080474F">
              <w:rPr>
                <w:rFonts w:ascii="Bookman Old Style" w:eastAsia="Bookman Old Style" w:hAnsi="Bookman Old Style" w:cs="Tahoma"/>
                <w:color w:val="000000" w:themeColor="text1"/>
                <w:spacing w:val="1"/>
                <w:sz w:val="24"/>
                <w:szCs w:val="24"/>
              </w:rPr>
              <w:t>I</w:t>
            </w:r>
            <w:r w:rsidRPr="0080474F">
              <w:rPr>
                <w:rFonts w:ascii="Bookman Old Style" w:eastAsia="Bookman Old Style" w:hAnsi="Bookman Old Style" w:cs="Tahoma"/>
                <w:color w:val="000000" w:themeColor="text1"/>
                <w:sz w:val="24"/>
                <w:szCs w:val="24"/>
              </w:rPr>
              <w:t>n</w:t>
            </w:r>
            <w:r w:rsidRPr="0080474F">
              <w:rPr>
                <w:rFonts w:ascii="Bookman Old Style" w:eastAsia="Bookman Old Style" w:hAnsi="Bookman Old Style" w:cs="Tahoma"/>
                <w:color w:val="000000" w:themeColor="text1"/>
                <w:spacing w:val="-3"/>
                <w:sz w:val="24"/>
                <w:szCs w:val="24"/>
              </w:rPr>
              <w:t>d</w:t>
            </w:r>
            <w:r w:rsidRPr="0080474F">
              <w:rPr>
                <w:rFonts w:ascii="Bookman Old Style" w:eastAsia="Bookman Old Style" w:hAnsi="Bookman Old Style" w:cs="Tahoma"/>
                <w:color w:val="000000" w:themeColor="text1"/>
                <w:sz w:val="24"/>
                <w:szCs w:val="24"/>
              </w:rPr>
              <w:t>one</w:t>
            </w:r>
            <w:r w:rsidRPr="0080474F">
              <w:rPr>
                <w:rFonts w:ascii="Bookman Old Style" w:eastAsia="Bookman Old Style" w:hAnsi="Bookman Old Style" w:cs="Tahoma"/>
                <w:color w:val="000000" w:themeColor="text1"/>
                <w:spacing w:val="-1"/>
                <w:sz w:val="24"/>
                <w:szCs w:val="24"/>
              </w:rPr>
              <w:t>s</w:t>
            </w:r>
            <w:r w:rsidRPr="0080474F">
              <w:rPr>
                <w:rFonts w:ascii="Bookman Old Style" w:eastAsia="Bookman Old Style" w:hAnsi="Bookman Old Style" w:cs="Tahoma"/>
                <w:color w:val="000000" w:themeColor="text1"/>
                <w:sz w:val="24"/>
                <w:szCs w:val="24"/>
              </w:rPr>
              <w:t>ia N</w:t>
            </w:r>
            <w:r w:rsidRPr="0080474F">
              <w:rPr>
                <w:rFonts w:ascii="Bookman Old Style" w:eastAsia="Bookman Old Style" w:hAnsi="Bookman Old Style" w:cs="Tahoma"/>
                <w:color w:val="000000" w:themeColor="text1"/>
                <w:spacing w:val="-1"/>
                <w:sz w:val="24"/>
                <w:szCs w:val="24"/>
              </w:rPr>
              <w:t>o</w:t>
            </w:r>
            <w:r w:rsidRPr="0080474F">
              <w:rPr>
                <w:rFonts w:ascii="Bookman Old Style" w:eastAsia="Bookman Old Style" w:hAnsi="Bookman Old Style" w:cs="Tahoma"/>
                <w:color w:val="000000" w:themeColor="text1"/>
                <w:sz w:val="24"/>
                <w:szCs w:val="24"/>
              </w:rPr>
              <w:t>mor 5</w:t>
            </w:r>
            <w:r w:rsidRPr="0080474F">
              <w:rPr>
                <w:rFonts w:ascii="Bookman Old Style" w:eastAsia="Bookman Old Style" w:hAnsi="Bookman Old Style" w:cs="Tahoma"/>
                <w:color w:val="000000" w:themeColor="text1"/>
                <w:spacing w:val="-1"/>
                <w:sz w:val="24"/>
                <w:szCs w:val="24"/>
              </w:rPr>
              <w:t>6</w:t>
            </w:r>
            <w:r w:rsidRPr="0080474F">
              <w:rPr>
                <w:rFonts w:ascii="Bookman Old Style" w:eastAsia="Bookman Old Style" w:hAnsi="Bookman Old Style" w:cs="Tahoma"/>
                <w:color w:val="000000" w:themeColor="text1"/>
                <w:sz w:val="24"/>
                <w:szCs w:val="24"/>
              </w:rPr>
              <w:t>79);</w:t>
            </w:r>
          </w:p>
          <w:p w14:paraId="74ACD073" w14:textId="77777777" w:rsidR="00EB193C"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sidRPr="002D5A83">
              <w:rPr>
                <w:rFonts w:ascii="Bookman Old Style" w:eastAsia="Bookman Old Style" w:hAnsi="Bookman Old Style" w:cs="Tahoma"/>
                <w:color w:val="000000" w:themeColor="text1"/>
                <w:sz w:val="24"/>
                <w:szCs w:val="24"/>
              </w:rPr>
              <w:t xml:space="preserve">Undang-Undang Nomor 11 Tahun 1995 tentang Cukai (Lembaran Negara Republik Indonesia Tahun 1995 Nomor 76, Tambahan Lembaran Negara Republik Indonesia Nomor 3613) sebagaimana telah diubah dengan Undang-Undang Nomor 39 Tahun 2007 tentang Perubahan atas Undang-Undang Nomor 11 Tahun 1995 tentang Cukai (Lembaran Negara Republik Indonesia Tahun 1968Nomor 105, </w:t>
            </w:r>
            <w:r w:rsidRPr="002D5A83">
              <w:rPr>
                <w:rFonts w:ascii="Bookman Old Style" w:eastAsia="Bookman Old Style" w:hAnsi="Bookman Old Style" w:cs="Tahoma"/>
                <w:color w:val="000000" w:themeColor="text1"/>
                <w:sz w:val="24"/>
                <w:szCs w:val="24"/>
              </w:rPr>
              <w:lastRenderedPageBreak/>
              <w:t>Tambahan Lembaran Negara Republik Indonesia Nomor 4755);</w:t>
            </w:r>
          </w:p>
          <w:p w14:paraId="33BDD515" w14:textId="77777777" w:rsidR="002D5A83"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sz w:val="24"/>
                <w:szCs w:val="24"/>
              </w:rPr>
              <w:t>Undang-Undang Nomor 33 Tahun 2004 tentang Perimbangan Keuangan antara Pemerintahan Pusat dan Pemerintahan Daerah (Lembaran Negara Republik Indonesia Tahun 2004 Nomor 126, Tambahan Lembaran Negara Republik Indonesia Nomor 4438);</w:t>
            </w:r>
          </w:p>
          <w:p w14:paraId="30B90123" w14:textId="77777777" w:rsidR="002D5A83"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cs="Arial"/>
                <w:sz w:val="24"/>
                <w:szCs w:val="24"/>
              </w:rPr>
              <w:t>Undang-Undang Nomor 23 Tahun 2014 tentang Pemerintahan Daerah (Lembaran Negara Republik Indonesia Tahun 2014 Nomor 244, Tambahan Lembaran Negara Republik Indonesia Nonor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w:t>
            </w:r>
          </w:p>
          <w:p w14:paraId="67C05311" w14:textId="77777777" w:rsidR="002D5A83"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cs="Arial"/>
                <w:sz w:val="24"/>
                <w:szCs w:val="24"/>
              </w:rPr>
              <w:t>Undang-Undang Nomor 30 Tahun 2014 tentang Administrasi Pemerintahan</w:t>
            </w:r>
          </w:p>
          <w:p w14:paraId="3F416DAC" w14:textId="77777777" w:rsidR="002D5A83"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sz w:val="24"/>
                <w:szCs w:val="24"/>
                <w:lang w:val="sv-SE"/>
              </w:rPr>
              <w:t xml:space="preserve">Peraturan </w:t>
            </w:r>
            <w:r>
              <w:rPr>
                <w:rFonts w:ascii="Bookman Old Style" w:hAnsi="Bookman Old Style"/>
                <w:sz w:val="24"/>
                <w:szCs w:val="24"/>
              </w:rPr>
              <w:t>P</w:t>
            </w:r>
            <w:r>
              <w:rPr>
                <w:rFonts w:ascii="Bookman Old Style" w:hAnsi="Bookman Old Style"/>
                <w:sz w:val="24"/>
                <w:szCs w:val="24"/>
                <w:lang w:val="sv-SE"/>
              </w:rPr>
              <w:t xml:space="preserve">emerintah Nomor 55 Tahun 2005 tentang dana </w:t>
            </w:r>
            <w:r>
              <w:rPr>
                <w:rFonts w:ascii="Bookman Old Style" w:hAnsi="Bookman Old Style"/>
                <w:sz w:val="24"/>
                <w:szCs w:val="24"/>
              </w:rPr>
              <w:t>P</w:t>
            </w:r>
            <w:r>
              <w:rPr>
                <w:rFonts w:ascii="Bookman Old Style" w:hAnsi="Bookman Old Style"/>
                <w:sz w:val="24"/>
                <w:szCs w:val="24"/>
                <w:lang w:val="sv-SE"/>
              </w:rPr>
              <w:t>erimbangan</w:t>
            </w:r>
            <w:r>
              <w:rPr>
                <w:rFonts w:ascii="Bookman Old Style" w:hAnsi="Bookman Old Style"/>
                <w:sz w:val="24"/>
                <w:szCs w:val="24"/>
              </w:rPr>
              <w:t xml:space="preserve"> (Lembaran Negara Republik Indonesia Tahun 2005 Nomor 137, Tambahan Lembaran Negara Republik Indonesia 4575)</w:t>
            </w:r>
            <w:r>
              <w:rPr>
                <w:rFonts w:ascii="Bookman Old Style" w:hAnsi="Bookman Old Style"/>
                <w:sz w:val="24"/>
                <w:szCs w:val="24"/>
                <w:lang w:val="sv-SE"/>
              </w:rPr>
              <w:t>;</w:t>
            </w:r>
          </w:p>
          <w:p w14:paraId="0BD8C314" w14:textId="77777777" w:rsidR="002D5A83"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sz w:val="24"/>
                <w:szCs w:val="24"/>
                <w:lang w:val="sv-SE"/>
              </w:rPr>
              <w:t>Peraturan Pemerintah Nomor 58 Tahun 2005 tentang Pengelolaan Keuangan Daerah (Lembaran Negara Republik Indonesia Tahun 2005 Nomor 140, Tambahan Lembaran Negara Republik Indonesia Nomor 4578);</w:t>
            </w:r>
          </w:p>
          <w:p w14:paraId="414568D8" w14:textId="77777777" w:rsidR="002D5A83" w:rsidRPr="002D5A83" w:rsidRDefault="002D5A83" w:rsidP="00214658">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cs="Tahoma"/>
                <w:sz w:val="24"/>
                <w:szCs w:val="24"/>
              </w:rPr>
              <w:t>Peraturan Menteri Keuangan Nomor 139/PMK.07/2019 Tentang Pengelolaan Dana Bagi Hasil, Dana Alokasi Umum dan Dana Otonomi Khusus (Berita Negara Republik Indonesia Tahun 2019 Nomor 1148) sebagaimana telah dirubah dengan Peraturan Menteri Keuangan Nomor 233/PMK.07/2020 tentang perubahan atas Peraturan Menteri Keuangan Nomor 139/PMK.07/2019 Tentang Pengelolaan Dana Bagi Hasil, Dana Alokasi Umum dan Dana Alokasi Khusus (Berita Negara Republik Indonesia Tahun 2020 Nomor 1681);</w:t>
            </w:r>
          </w:p>
          <w:p w14:paraId="76A3F51D" w14:textId="77777777" w:rsidR="002D5A83" w:rsidRPr="002D5A83" w:rsidRDefault="002D5A83" w:rsidP="002D5A83">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sz w:val="24"/>
                <w:szCs w:val="24"/>
                <w:lang w:val="sv-SE"/>
              </w:rPr>
              <w:t xml:space="preserve">Peraturan Menteri Keuangan Nomor : </w:t>
            </w:r>
            <w:r>
              <w:rPr>
                <w:rStyle w:val="Heading1Char"/>
                <w:rFonts w:ascii="Bookman Old Style" w:eastAsiaTheme="minorEastAsia" w:hAnsi="Bookman Old Style"/>
              </w:rPr>
              <w:t xml:space="preserve"> </w:t>
            </w:r>
            <w:r>
              <w:rPr>
                <w:rStyle w:val="font-blue-oleo"/>
                <w:rFonts w:ascii="Bookman Old Style" w:hAnsi="Bookman Old Style"/>
                <w:sz w:val="24"/>
                <w:szCs w:val="24"/>
              </w:rPr>
              <w:t xml:space="preserve">215/PMK.07/2021 </w:t>
            </w:r>
            <w:r>
              <w:rPr>
                <w:rFonts w:ascii="Bookman Old Style" w:hAnsi="Bookman Old Style"/>
                <w:sz w:val="24"/>
                <w:szCs w:val="24"/>
                <w:lang w:val="sv-SE"/>
              </w:rPr>
              <w:t>tentang Penggunaan, Pemantauan dan Evaluasi Dana Bagi Hasil Cukai Hasil Tembakau;</w:t>
            </w:r>
          </w:p>
          <w:p w14:paraId="7D5B7E0E" w14:textId="77777777" w:rsidR="002D5A83" w:rsidRDefault="002D5A83" w:rsidP="002D5A83">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sidRPr="002D5A83">
              <w:rPr>
                <w:rFonts w:ascii="Bookman Old Style" w:eastAsia="Bookman Old Style" w:hAnsi="Bookman Old Style" w:cs="Tahoma"/>
                <w:sz w:val="24"/>
                <w:szCs w:val="24"/>
              </w:rPr>
              <w:t>Peraturan Daerah Kabupaten Sumedang Nomor 3 Tahun 2009 tentang Pokok-Pokok Pengelolaan Keuangan Daerah (Lembaran Daerah Kabupaten Sumedang Tahun 2009 Nomor 4, Tambahan Lembaran Daerah Kabupaten Sumedang Nomor 1) sebagaimana telah diubah dengan peraturan Daerah Nomor 13 Tahun 2012 tentang Perubahan atas Peraturan Daerah Nomor 3 Tahun 2009 tentang Pokok-Pokok Pengelolaan Keuangan Daerah (Lembaran Daerah Kabupaten Sumedang Tahun2012 Nomor 13, Tambahan Lembaran Daerah Kabupaten Sumedang Nomor 7);</w:t>
            </w:r>
          </w:p>
          <w:p w14:paraId="6E2B6683" w14:textId="77777777" w:rsidR="002D5A83" w:rsidRPr="002D5A83" w:rsidRDefault="002D5A83" w:rsidP="002D5A83">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sz w:val="24"/>
                <w:szCs w:val="24"/>
              </w:rPr>
              <w:t xml:space="preserve">Peraturan Daerah Kabupaten Sumedang Nomor 11 Tahun 2016 tentang Pembentukan dan Susunan oleh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Daerah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w:t>
            </w:r>
            <w:r w:rsidRPr="00ED0992">
              <w:rPr>
                <w:rFonts w:ascii="Bookman Old Style" w:hAnsi="Bookman Old Style"/>
                <w:sz w:val="24"/>
                <w:szCs w:val="24"/>
              </w:rPr>
              <w:t xml:space="preserve"> (Berita Daerah </w:t>
            </w:r>
            <w:proofErr w:type="spellStart"/>
            <w:r w:rsidRPr="00ED0992">
              <w:rPr>
                <w:rFonts w:ascii="Bookman Old Style" w:hAnsi="Bookman Old Style"/>
                <w:sz w:val="24"/>
                <w:szCs w:val="24"/>
              </w:rPr>
              <w:t>Kabupaten</w:t>
            </w:r>
            <w:proofErr w:type="spellEnd"/>
            <w:r w:rsidRPr="00ED0992">
              <w:rPr>
                <w:rFonts w:ascii="Bookman Old Style" w:hAnsi="Bookman Old Style"/>
                <w:sz w:val="24"/>
                <w:szCs w:val="24"/>
              </w:rPr>
              <w:t xml:space="preserve"> Sumedang </w:t>
            </w:r>
            <w:proofErr w:type="spellStart"/>
            <w:r w:rsidRPr="00ED0992">
              <w:rPr>
                <w:rFonts w:ascii="Bookman Old Style" w:hAnsi="Bookman Old Style"/>
                <w:sz w:val="24"/>
                <w:szCs w:val="24"/>
              </w:rPr>
              <w:t>Tahun</w:t>
            </w:r>
            <w:proofErr w:type="spellEnd"/>
            <w:r w:rsidRPr="00ED0992">
              <w:rPr>
                <w:rFonts w:ascii="Bookman Old Style" w:hAnsi="Bookman Old Style"/>
                <w:sz w:val="24"/>
                <w:szCs w:val="24"/>
              </w:rPr>
              <w:t xml:space="preserve"> 2016 </w:t>
            </w:r>
            <w:proofErr w:type="spellStart"/>
            <w:r w:rsidRPr="00ED0992">
              <w:rPr>
                <w:rFonts w:ascii="Bookman Old Style" w:hAnsi="Bookman Old Style"/>
                <w:sz w:val="24"/>
                <w:szCs w:val="24"/>
              </w:rPr>
              <w:t>Nomor</w:t>
            </w:r>
            <w:proofErr w:type="spellEnd"/>
            <w:r w:rsidRPr="00ED0992">
              <w:rPr>
                <w:rFonts w:ascii="Bookman Old Style" w:hAnsi="Bookman Old Style"/>
                <w:sz w:val="24"/>
                <w:szCs w:val="24"/>
              </w:rPr>
              <w:t xml:space="preserve"> 11)</w:t>
            </w:r>
            <w:r>
              <w:rPr>
                <w:rFonts w:ascii="Bookman Old Style" w:hAnsi="Bookman Old Style"/>
                <w:sz w:val="24"/>
                <w:szCs w:val="24"/>
              </w:rPr>
              <w:t>;</w:t>
            </w:r>
          </w:p>
          <w:p w14:paraId="063B3BDB" w14:textId="77777777" w:rsidR="002D5A83" w:rsidRPr="002D5A83" w:rsidRDefault="002D5A83" w:rsidP="002D5A83">
            <w:pPr>
              <w:pStyle w:val="ListParagraph"/>
              <w:numPr>
                <w:ilvl w:val="0"/>
                <w:numId w:val="2"/>
              </w:numPr>
              <w:tabs>
                <w:tab w:val="left" w:pos="2540"/>
              </w:tabs>
              <w:spacing w:after="0" w:line="240" w:lineRule="auto"/>
              <w:ind w:left="353" w:right="68" w:hanging="425"/>
              <w:rPr>
                <w:rFonts w:ascii="Bookman Old Style" w:eastAsia="Bookman Old Style" w:hAnsi="Bookman Old Style" w:cs="Tahoma"/>
                <w:sz w:val="24"/>
                <w:szCs w:val="24"/>
              </w:rPr>
            </w:pPr>
            <w:r>
              <w:rPr>
                <w:rFonts w:ascii="Bookman Old Style" w:hAnsi="Bookman Old Style"/>
                <w:sz w:val="24"/>
                <w:szCs w:val="24"/>
              </w:rPr>
              <w:t xml:space="preserve">Peraturan Bupati Nomor 83 Tahun 2011 tentang Sistem dan Prosedur Pengelolaan Keuangan Daerah (Berita Daerah </w:t>
            </w:r>
            <w:r>
              <w:rPr>
                <w:rFonts w:ascii="Bookman Old Style" w:hAnsi="Bookman Old Style"/>
                <w:sz w:val="24"/>
                <w:szCs w:val="24"/>
              </w:rPr>
              <w:lastRenderedPageBreak/>
              <w:t>Kabupaten Sumedang Tahun 2012 Nomor 2) sebagaimana telah diubah beberapa kali terakhir dengan Peraturan Bupati Sumedang Nomor 40 Tahun 2014 tentang Perubahan Kedua atas Peraturan Bupati Sumedang Nomor 83 Tahun 2011 tentang Sistem dan Prosedur Pengelolaan Keuangan Daerah (Berita Daerah Kabupaten Sumedang Tahun 2014 Nomor 40);</w:t>
            </w:r>
          </w:p>
          <w:p w14:paraId="57699AE3" w14:textId="737EE286" w:rsidR="002D5A83" w:rsidRPr="0023247A" w:rsidRDefault="002D5A83" w:rsidP="0023247A">
            <w:pPr>
              <w:tabs>
                <w:tab w:val="left" w:pos="2540"/>
              </w:tabs>
              <w:ind w:right="68"/>
              <w:rPr>
                <w:rFonts w:ascii="Bookman Old Style" w:eastAsia="Bookman Old Style" w:hAnsi="Bookman Old Style" w:cs="Tahoma"/>
                <w:sz w:val="24"/>
                <w:szCs w:val="24"/>
              </w:rPr>
            </w:pPr>
          </w:p>
        </w:tc>
      </w:tr>
      <w:tr w:rsidR="0054340C" w:rsidRPr="0080474F" w14:paraId="2536B1AC" w14:textId="77777777" w:rsidTr="00B65281">
        <w:tc>
          <w:tcPr>
            <w:tcW w:w="1774" w:type="dxa"/>
          </w:tcPr>
          <w:p w14:paraId="6DBC2CF9" w14:textId="77777777" w:rsidR="0054340C" w:rsidRPr="0080474F" w:rsidRDefault="0054340C" w:rsidP="0054340C">
            <w:pPr>
              <w:rPr>
                <w:rFonts w:ascii="Bookman Old Style" w:eastAsia="Bookman Old Style" w:hAnsi="Bookman Old Style" w:cs="Bookman Old Style"/>
                <w:color w:val="000000" w:themeColor="text1"/>
                <w:sz w:val="24"/>
                <w:szCs w:val="24"/>
              </w:rPr>
            </w:pPr>
          </w:p>
        </w:tc>
        <w:tc>
          <w:tcPr>
            <w:tcW w:w="236" w:type="dxa"/>
          </w:tcPr>
          <w:p w14:paraId="67162C4A"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58ADF902" w14:textId="77777777" w:rsidR="0054340C" w:rsidRPr="0080474F" w:rsidRDefault="0054340C" w:rsidP="0054340C">
            <w:pPr>
              <w:rPr>
                <w:rFonts w:ascii="Bookman Old Style" w:hAnsi="Bookman Old Style" w:cs="Tahoma"/>
                <w:color w:val="000000" w:themeColor="text1"/>
                <w:sz w:val="24"/>
                <w:szCs w:val="24"/>
              </w:rPr>
            </w:pPr>
          </w:p>
        </w:tc>
      </w:tr>
      <w:tr w:rsidR="00844A0B" w:rsidRPr="0080474F" w14:paraId="7078D4EE" w14:textId="77777777" w:rsidTr="00B65281">
        <w:tc>
          <w:tcPr>
            <w:tcW w:w="1774" w:type="dxa"/>
          </w:tcPr>
          <w:p w14:paraId="3E4AD532" w14:textId="77777777" w:rsidR="00844A0B" w:rsidRPr="0080474F" w:rsidRDefault="00844A0B" w:rsidP="0054340C">
            <w:pPr>
              <w:rPr>
                <w:rFonts w:ascii="Bookman Old Style" w:eastAsia="Bookman Old Style" w:hAnsi="Bookman Old Style" w:cs="Bookman Old Style"/>
                <w:color w:val="000000" w:themeColor="text1"/>
                <w:sz w:val="24"/>
                <w:szCs w:val="24"/>
              </w:rPr>
            </w:pPr>
          </w:p>
        </w:tc>
        <w:tc>
          <w:tcPr>
            <w:tcW w:w="236" w:type="dxa"/>
          </w:tcPr>
          <w:p w14:paraId="57E1C477" w14:textId="77777777" w:rsidR="00844A0B" w:rsidRPr="0080474F" w:rsidRDefault="00844A0B" w:rsidP="0054340C">
            <w:pPr>
              <w:rPr>
                <w:rFonts w:ascii="Bookman Old Style" w:eastAsia="Bookman Old Style" w:hAnsi="Bookman Old Style"/>
                <w:color w:val="000000" w:themeColor="text1"/>
                <w:sz w:val="24"/>
                <w:szCs w:val="24"/>
              </w:rPr>
            </w:pPr>
          </w:p>
        </w:tc>
        <w:tc>
          <w:tcPr>
            <w:tcW w:w="7710" w:type="dxa"/>
          </w:tcPr>
          <w:p w14:paraId="0B3AF940" w14:textId="77777777" w:rsidR="00EB193C" w:rsidRPr="0080474F" w:rsidRDefault="00EB193C" w:rsidP="00EB193C">
            <w:pPr>
              <w:pStyle w:val="BodyText"/>
              <w:tabs>
                <w:tab w:val="left" w:pos="2192"/>
              </w:tabs>
              <w:spacing w:before="73" w:line="242" w:lineRule="auto"/>
              <w:ind w:right="113"/>
              <w:jc w:val="both"/>
              <w:rPr>
                <w:rFonts w:ascii="Bookman Old Style" w:hAnsi="Bookman Old Style" w:cs="Tahoma"/>
                <w:color w:val="000000" w:themeColor="text1"/>
              </w:rPr>
            </w:pPr>
          </w:p>
        </w:tc>
      </w:tr>
      <w:tr w:rsidR="0054340C" w:rsidRPr="0080474F" w14:paraId="22176795" w14:textId="77777777" w:rsidTr="00B65281">
        <w:tc>
          <w:tcPr>
            <w:tcW w:w="1774" w:type="dxa"/>
          </w:tcPr>
          <w:p w14:paraId="2C7319F6" w14:textId="77777777" w:rsidR="0054340C" w:rsidRPr="0080474F" w:rsidRDefault="0054340C" w:rsidP="0054340C">
            <w:pPr>
              <w:rPr>
                <w:rFonts w:ascii="Bookman Old Style" w:eastAsia="Bookman Old Style" w:hAnsi="Bookman Old Style" w:cs="Bookman Old Style"/>
                <w:color w:val="000000" w:themeColor="text1"/>
                <w:sz w:val="24"/>
                <w:szCs w:val="24"/>
              </w:rPr>
            </w:pPr>
          </w:p>
        </w:tc>
        <w:tc>
          <w:tcPr>
            <w:tcW w:w="236" w:type="dxa"/>
          </w:tcPr>
          <w:p w14:paraId="56B7C6A9"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634D287E" w14:textId="77777777" w:rsidR="0054340C" w:rsidRPr="0080474F" w:rsidRDefault="0054340C" w:rsidP="006B1F35">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MEMUTUSKAN:</w:t>
            </w:r>
          </w:p>
        </w:tc>
      </w:tr>
      <w:tr w:rsidR="0054340C" w:rsidRPr="0080474F" w14:paraId="393D5DDD" w14:textId="77777777" w:rsidTr="00B65281">
        <w:tc>
          <w:tcPr>
            <w:tcW w:w="1774" w:type="dxa"/>
          </w:tcPr>
          <w:p w14:paraId="76ED71A1" w14:textId="77777777" w:rsidR="0054340C" w:rsidRPr="0080474F" w:rsidRDefault="0054340C" w:rsidP="0054340C">
            <w:pPr>
              <w:rPr>
                <w:rFonts w:ascii="Bookman Old Style" w:eastAsia="Bookman Old Style" w:hAnsi="Bookman Old Style" w:cs="Bookman Old Style"/>
                <w:color w:val="000000" w:themeColor="text1"/>
                <w:sz w:val="24"/>
                <w:szCs w:val="24"/>
              </w:rPr>
            </w:pPr>
          </w:p>
        </w:tc>
        <w:tc>
          <w:tcPr>
            <w:tcW w:w="236" w:type="dxa"/>
          </w:tcPr>
          <w:p w14:paraId="0E2D17AA"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72F19711" w14:textId="77777777" w:rsidR="0054340C" w:rsidRPr="0080474F" w:rsidRDefault="0054340C" w:rsidP="0054340C">
            <w:pPr>
              <w:ind w:right="1"/>
              <w:rPr>
                <w:rFonts w:ascii="Bookman Old Style" w:eastAsia="Bookman Old Style" w:hAnsi="Bookman Old Style" w:cs="Bookman Old Style"/>
                <w:color w:val="000000" w:themeColor="text1"/>
                <w:sz w:val="24"/>
                <w:szCs w:val="24"/>
              </w:rPr>
            </w:pPr>
          </w:p>
        </w:tc>
      </w:tr>
      <w:tr w:rsidR="0054340C" w:rsidRPr="0080474F" w14:paraId="70C52CFB" w14:textId="77777777" w:rsidTr="00B65281">
        <w:tc>
          <w:tcPr>
            <w:tcW w:w="1774" w:type="dxa"/>
          </w:tcPr>
          <w:p w14:paraId="0246B657" w14:textId="77777777" w:rsidR="0054340C" w:rsidRPr="0080474F" w:rsidRDefault="0054340C" w:rsidP="0054340C">
            <w:pP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Menetapkan</w:t>
            </w:r>
          </w:p>
        </w:tc>
        <w:tc>
          <w:tcPr>
            <w:tcW w:w="236" w:type="dxa"/>
          </w:tcPr>
          <w:p w14:paraId="6DCDCCEB"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1C329D67" w14:textId="6963F0A0" w:rsidR="00D0484E" w:rsidRPr="0080474F" w:rsidRDefault="00D0484E" w:rsidP="00D0484E">
            <w:pPr>
              <w:pStyle w:val="BodyText"/>
              <w:ind w:right="48"/>
              <w:jc w:val="both"/>
              <w:rPr>
                <w:rFonts w:ascii="Bookman Old Style" w:hAnsi="Bookman Old Style"/>
              </w:rPr>
            </w:pPr>
            <w:r>
              <w:rPr>
                <w:rFonts w:ascii="Bookman Old Style" w:hAnsi="Bookman Old Style"/>
                <w:lang w:val="en-US"/>
              </w:rPr>
              <w:t xml:space="preserve">PERATURAN BUPATI SUMEDANG TENTANG PENGGUNAN PEMANTAUAN DAN EVALUASI DANA BAGI HASIL CUKAI HASIL TEMBAKAU </w:t>
            </w:r>
            <w:r w:rsidRPr="0080474F">
              <w:rPr>
                <w:rFonts w:ascii="Bookman Old Style" w:hAnsi="Bookman Old Style"/>
                <w:spacing w:val="8"/>
              </w:rPr>
              <w:t>KABUPATEN SUMEDANG</w:t>
            </w:r>
          </w:p>
          <w:p w14:paraId="7AE2FB07" w14:textId="67C8C4CB" w:rsidR="0054340C" w:rsidRPr="0080474F" w:rsidRDefault="0054340C" w:rsidP="00D0484E">
            <w:pPr>
              <w:pStyle w:val="BodyText"/>
              <w:spacing w:before="4"/>
              <w:jc w:val="both"/>
              <w:rPr>
                <w:rFonts w:ascii="Bookman Old Style" w:hAnsi="Bookman Old Style"/>
                <w:spacing w:val="8"/>
              </w:rPr>
            </w:pPr>
          </w:p>
        </w:tc>
      </w:tr>
      <w:tr w:rsidR="00844A0B" w:rsidRPr="0080474F" w14:paraId="26DD3D63" w14:textId="77777777" w:rsidTr="00B65281">
        <w:tc>
          <w:tcPr>
            <w:tcW w:w="1774" w:type="dxa"/>
          </w:tcPr>
          <w:p w14:paraId="575B99AF" w14:textId="77777777" w:rsidR="00844A0B" w:rsidRPr="0080474F" w:rsidRDefault="00844A0B" w:rsidP="0054340C">
            <w:pPr>
              <w:rPr>
                <w:rFonts w:ascii="Bookman Old Style" w:eastAsia="Bookman Old Style" w:hAnsi="Bookman Old Style" w:cs="Bookman Old Style"/>
                <w:color w:val="000000" w:themeColor="text1"/>
                <w:sz w:val="24"/>
                <w:szCs w:val="24"/>
              </w:rPr>
            </w:pPr>
          </w:p>
        </w:tc>
        <w:tc>
          <w:tcPr>
            <w:tcW w:w="236" w:type="dxa"/>
          </w:tcPr>
          <w:p w14:paraId="7023BC31" w14:textId="77777777" w:rsidR="00844A0B" w:rsidRPr="0080474F" w:rsidRDefault="00844A0B" w:rsidP="0054340C">
            <w:pPr>
              <w:rPr>
                <w:rFonts w:ascii="Bookman Old Style" w:eastAsia="Bookman Old Style" w:hAnsi="Bookman Old Style"/>
                <w:color w:val="000000" w:themeColor="text1"/>
                <w:sz w:val="24"/>
                <w:szCs w:val="24"/>
              </w:rPr>
            </w:pPr>
          </w:p>
        </w:tc>
        <w:tc>
          <w:tcPr>
            <w:tcW w:w="7710" w:type="dxa"/>
          </w:tcPr>
          <w:p w14:paraId="25F79A0A" w14:textId="77777777" w:rsidR="001D0D20" w:rsidRPr="0080474F" w:rsidRDefault="001D0D20" w:rsidP="0054340C">
            <w:pPr>
              <w:ind w:right="1"/>
              <w:rPr>
                <w:rFonts w:ascii="Bookman Old Style" w:eastAsia="Bookman Old Style" w:hAnsi="Bookman Old Style" w:cs="Bookman Old Style"/>
                <w:color w:val="000000" w:themeColor="text1"/>
                <w:sz w:val="24"/>
                <w:szCs w:val="24"/>
              </w:rPr>
            </w:pPr>
          </w:p>
        </w:tc>
      </w:tr>
      <w:tr w:rsidR="0054340C" w:rsidRPr="0080474F" w14:paraId="2D12FFD4" w14:textId="77777777" w:rsidTr="00B65281">
        <w:tc>
          <w:tcPr>
            <w:tcW w:w="1774" w:type="dxa"/>
          </w:tcPr>
          <w:p w14:paraId="1088CAF2" w14:textId="77777777" w:rsidR="0054340C" w:rsidRPr="0080474F" w:rsidRDefault="0054340C" w:rsidP="0054340C">
            <w:pPr>
              <w:rPr>
                <w:rFonts w:ascii="Bookman Old Style" w:eastAsia="Bookman Old Style" w:hAnsi="Bookman Old Style" w:cs="Bookman Old Style"/>
                <w:color w:val="000000" w:themeColor="text1"/>
                <w:sz w:val="24"/>
                <w:szCs w:val="24"/>
              </w:rPr>
            </w:pPr>
          </w:p>
        </w:tc>
        <w:tc>
          <w:tcPr>
            <w:tcW w:w="236" w:type="dxa"/>
          </w:tcPr>
          <w:p w14:paraId="6ADE606E"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702656D7" w14:textId="77777777" w:rsidR="0054340C" w:rsidRPr="0080474F" w:rsidRDefault="0054340C" w:rsidP="0054340C">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BAB I</w:t>
            </w:r>
          </w:p>
          <w:p w14:paraId="09DE721E" w14:textId="77777777" w:rsidR="0054340C" w:rsidRPr="0080474F" w:rsidRDefault="0054340C" w:rsidP="0054340C">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KE</w:t>
            </w:r>
            <w:r w:rsidRPr="0080474F">
              <w:rPr>
                <w:rFonts w:ascii="Bookman Old Style" w:eastAsia="Bookman Old Style" w:hAnsi="Bookman Old Style" w:cs="Bookman Old Style"/>
                <w:color w:val="000000" w:themeColor="text1"/>
                <w:spacing w:val="-4"/>
                <w:sz w:val="24"/>
                <w:szCs w:val="24"/>
              </w:rPr>
              <w:t>T</w:t>
            </w:r>
            <w:r w:rsidRPr="0080474F">
              <w:rPr>
                <w:rFonts w:ascii="Bookman Old Style" w:eastAsia="Bookman Old Style" w:hAnsi="Bookman Old Style" w:cs="Bookman Old Style"/>
                <w:color w:val="000000" w:themeColor="text1"/>
                <w:sz w:val="24"/>
                <w:szCs w:val="24"/>
              </w:rPr>
              <w:t>E</w:t>
            </w:r>
            <w:r w:rsidRPr="0080474F">
              <w:rPr>
                <w:rFonts w:ascii="Bookman Old Style" w:eastAsia="Bookman Old Style" w:hAnsi="Bookman Old Style" w:cs="Bookman Old Style"/>
                <w:color w:val="000000" w:themeColor="text1"/>
                <w:spacing w:val="2"/>
                <w:sz w:val="24"/>
                <w:szCs w:val="24"/>
              </w:rPr>
              <w:t>N</w:t>
            </w:r>
            <w:r w:rsidRPr="0080474F">
              <w:rPr>
                <w:rFonts w:ascii="Bookman Old Style" w:eastAsia="Bookman Old Style" w:hAnsi="Bookman Old Style" w:cs="Bookman Old Style"/>
                <w:color w:val="000000" w:themeColor="text1"/>
                <w:spacing w:val="-3"/>
                <w:sz w:val="24"/>
                <w:szCs w:val="24"/>
              </w:rPr>
              <w:t>T</w:t>
            </w:r>
            <w:r w:rsidRPr="0080474F">
              <w:rPr>
                <w:rFonts w:ascii="Bookman Old Style" w:eastAsia="Bookman Old Style" w:hAnsi="Bookman Old Style" w:cs="Bookman Old Style"/>
                <w:color w:val="000000" w:themeColor="text1"/>
                <w:sz w:val="24"/>
                <w:szCs w:val="24"/>
              </w:rPr>
              <w:t>UAN U</w:t>
            </w:r>
            <w:r w:rsidRPr="0080474F">
              <w:rPr>
                <w:rFonts w:ascii="Bookman Old Style" w:eastAsia="Bookman Old Style" w:hAnsi="Bookman Old Style" w:cs="Bookman Old Style"/>
                <w:color w:val="000000" w:themeColor="text1"/>
                <w:spacing w:val="-1"/>
                <w:sz w:val="24"/>
                <w:szCs w:val="24"/>
              </w:rPr>
              <w:t>M</w:t>
            </w:r>
            <w:r w:rsidRPr="0080474F">
              <w:rPr>
                <w:rFonts w:ascii="Bookman Old Style" w:eastAsia="Bookman Old Style" w:hAnsi="Bookman Old Style" w:cs="Bookman Old Style"/>
                <w:color w:val="000000" w:themeColor="text1"/>
                <w:sz w:val="24"/>
                <w:szCs w:val="24"/>
              </w:rPr>
              <w:t>UM</w:t>
            </w:r>
          </w:p>
          <w:p w14:paraId="1F1C29AB" w14:textId="7BD65CCC" w:rsidR="00E469FE" w:rsidRPr="0080474F" w:rsidRDefault="00E469FE" w:rsidP="0054340C">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Pasal 1</w:t>
            </w:r>
          </w:p>
          <w:p w14:paraId="35CC8DB0" w14:textId="77777777" w:rsidR="0054340C" w:rsidRPr="0080474F" w:rsidRDefault="0054340C" w:rsidP="0054340C">
            <w:pPr>
              <w:ind w:right="1"/>
              <w:jc w:val="center"/>
              <w:rPr>
                <w:rFonts w:ascii="Bookman Old Style" w:hAnsi="Bookman Old Style"/>
                <w:color w:val="000000" w:themeColor="text1"/>
                <w:sz w:val="24"/>
                <w:szCs w:val="24"/>
              </w:rPr>
            </w:pPr>
          </w:p>
          <w:p w14:paraId="752C6242" w14:textId="42C28406" w:rsidR="00CF123F" w:rsidRPr="00CF123F" w:rsidRDefault="001F6321" w:rsidP="00CF123F">
            <w:pPr>
              <w:pStyle w:val="BodyText"/>
              <w:spacing w:before="123"/>
              <w:ind w:left="-108" w:firstLine="212"/>
              <w:rPr>
                <w:rFonts w:ascii="Bookman Old Style" w:hAnsi="Bookman Old Style"/>
              </w:rPr>
            </w:pPr>
            <w:r w:rsidRPr="0080474F">
              <w:rPr>
                <w:rFonts w:ascii="Bookman Old Style" w:hAnsi="Bookman Old Style"/>
              </w:rPr>
              <w:t>Dalam Peraturan Bupati ini yang dimaksud dengan:</w:t>
            </w:r>
          </w:p>
          <w:p w14:paraId="7DF096F8" w14:textId="11DCB317" w:rsidR="00042845" w:rsidRPr="00042845"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042845">
              <w:rPr>
                <w:rFonts w:ascii="Bookman Old Style" w:hAnsi="Bookman Old Style" w:cs="Bookman Old Style"/>
                <w:color w:val="000000"/>
                <w:sz w:val="24"/>
                <w:szCs w:val="24"/>
              </w:rPr>
              <w:t>Daerah Otonom yang selanjutnya disebut Daerah adalah kesatuan masyarakat hukum yang mempunyai batas- batas wilayah berwenang mengatur dan mengurus urusan pemerintahan dan kepentingan masyarakat setempat menurut prakarsa sendiri berdasarkan aspirasi masyarakat dalam sistem Negara Kesatuan Republik Indonesia.</w:t>
            </w:r>
          </w:p>
          <w:p w14:paraId="160DF233" w14:textId="77777777" w:rsidR="00CF123F"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042845">
              <w:rPr>
                <w:rFonts w:ascii="Bookman Old Style" w:hAnsi="Bookman Old Style" w:cs="Bookman Old Style"/>
                <w:color w:val="000000"/>
                <w:sz w:val="24"/>
                <w:szCs w:val="24"/>
              </w:rPr>
              <w:t>Pemerintah Pusat yang selanjutnya disebut Pemerintah adalah Presiden Republik Indonesia yang m~megang kekuasaan pemerintahan negara Republik Indonesia yang dibantu oleh Wakil Presiden dan Menteri sebagaimana dimaksud dalam Undang-Undang Dasar Negara Republik Indonesia T ahun 1945.</w:t>
            </w:r>
          </w:p>
          <w:p w14:paraId="23BA405F" w14:textId="77777777" w:rsidR="00CF123F"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CF123F">
              <w:rPr>
                <w:rFonts w:ascii="Bookman Old Style" w:hAnsi="Bookman Old Style" w:cs="Bookman Old Style"/>
                <w:color w:val="000000"/>
                <w:sz w:val="24"/>
                <w:szCs w:val="24"/>
              </w:rPr>
              <w:t>Pemerintah Daerah adalah kepala Daerah sebagai unsur penyelenggara pemerintahan Daerah yang memimpin pelaksanaan urusan pemerintahan yang menjadi kewenangan Daerah.</w:t>
            </w:r>
          </w:p>
          <w:p w14:paraId="46C0DF90" w14:textId="77777777" w:rsidR="00CF123F"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CF123F">
              <w:rPr>
                <w:rFonts w:ascii="Bookman Old Style" w:hAnsi="Bookman Old Style" w:cs="Bookman Old Style"/>
                <w:color w:val="000000"/>
                <w:sz w:val="24"/>
                <w:szCs w:val="24"/>
              </w:rPr>
              <w:t>Kepala Daerah adalah gubernur bagi provinsi atau bupati bagi kabupaten atau wali kota bagi kota.</w:t>
            </w:r>
          </w:p>
          <w:p w14:paraId="3AC2B79C" w14:textId="77777777" w:rsidR="00CF123F"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CF123F">
              <w:rPr>
                <w:rFonts w:ascii="Bookman Old Style" w:hAnsi="Bookman Old Style" w:cs="Bookman Old Style"/>
                <w:color w:val="000000"/>
                <w:sz w:val="24"/>
                <w:szCs w:val="24"/>
              </w:rPr>
              <w:t>Anggaran Pendapatan dan Belanja Daerah yang selanjutnya disingkat APBD adalah rencana keuangan tahunan pemerintahan Daerah yang dibahas dan disetujui bersama oleh Pemerintah Daerah dan Dewan Perwakilan Rakyat Daerah, dan ditetapkan dengan peraturan Daerah.</w:t>
            </w:r>
          </w:p>
          <w:p w14:paraId="39A65F5E" w14:textId="1FC09938" w:rsidR="00CF123F"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CF123F">
              <w:rPr>
                <w:rFonts w:ascii="Bookman Old Style" w:hAnsi="Bookman Old Style" w:cs="Bookman Old Style"/>
                <w:color w:val="000000"/>
                <w:sz w:val="24"/>
                <w:szCs w:val="24"/>
              </w:rPr>
              <w:t>Dana Bagi Hasil yang selanjutnya disingkat DBH adalah dana yang bersumber dari anggaran pendapatan dan belanja negara kepada Daerah berdasarkan angka persentase tertentu dari pendapatan negara untuk</w:t>
            </w:r>
            <w:r w:rsidR="00CF123F" w:rsidRPr="00CF123F">
              <w:rPr>
                <w:rFonts w:ascii="Bookman Old Style" w:hAnsi="Bookman Old Style" w:cs="Bookman Old Style"/>
                <w:color w:val="000000"/>
                <w:sz w:val="24"/>
                <w:szCs w:val="24"/>
              </w:rPr>
              <w:t xml:space="preserve"> </w:t>
            </w:r>
            <w:r w:rsidRPr="00CF123F">
              <w:rPr>
                <w:rFonts w:ascii="Bookman Old Style" w:hAnsi="Bookman Old Style" w:cs="Bookman Old Style"/>
                <w:color w:val="000000"/>
                <w:sz w:val="24"/>
                <w:szCs w:val="24"/>
              </w:rPr>
              <w:t>mendanai kebutuhan Daerah dalam rangka pelaksanaan desentralisasi.</w:t>
            </w:r>
          </w:p>
          <w:p w14:paraId="2429A96B" w14:textId="50507507" w:rsidR="00042845" w:rsidRPr="00CF123F" w:rsidRDefault="00042845">
            <w:pPr>
              <w:pStyle w:val="ListParagraph"/>
              <w:numPr>
                <w:ilvl w:val="0"/>
                <w:numId w:val="44"/>
              </w:numPr>
              <w:tabs>
                <w:tab w:val="left" w:pos="63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Bookman Old Style" w:hAnsi="Bookman Old Style" w:cs="Bookman Old Style"/>
                <w:color w:val="000000"/>
                <w:sz w:val="24"/>
                <w:szCs w:val="24"/>
              </w:rPr>
            </w:pPr>
            <w:r w:rsidRPr="00CF123F">
              <w:rPr>
                <w:rFonts w:ascii="Bookman Old Style" w:hAnsi="Bookman Old Style" w:cs="Bookman Old Style"/>
                <w:color w:val="000000"/>
                <w:sz w:val="24"/>
                <w:szCs w:val="24"/>
              </w:rPr>
              <w:t xml:space="preserve">Dana Bagi Hasil Cukai Hasil Tembakau yang selanjutnya disingkat DBH CHT adalah bagian dari transfer ke Daerah yang dibagikan kepada provinsi penghasil cukai dan/atau </w:t>
            </w:r>
            <w:r w:rsidRPr="00CF123F">
              <w:rPr>
                <w:rFonts w:ascii="Bookman Old Style" w:hAnsi="Bookman Old Style" w:cs="Bookman Old Style"/>
                <w:color w:val="000000"/>
                <w:sz w:val="24"/>
                <w:szCs w:val="24"/>
              </w:rPr>
              <w:lastRenderedPageBreak/>
              <w:t>provinsi penghasil tembakau.</w:t>
            </w:r>
          </w:p>
          <w:p w14:paraId="7B650605" w14:textId="77777777" w:rsidR="00042845" w:rsidRDefault="00042845" w:rsidP="00857F1F">
            <w:pPr>
              <w:rPr>
                <w:rFonts w:ascii="Bookman Old Style" w:eastAsia="Bookman Old Style" w:hAnsi="Bookman Old Style"/>
                <w:sz w:val="24"/>
                <w:szCs w:val="24"/>
              </w:rPr>
            </w:pPr>
          </w:p>
          <w:p w14:paraId="24FA3013" w14:textId="6D5545D6" w:rsidR="00042845" w:rsidRPr="0080474F" w:rsidRDefault="00042845" w:rsidP="00857F1F">
            <w:pPr>
              <w:rPr>
                <w:rFonts w:ascii="Bookman Old Style" w:eastAsia="Bookman Old Style" w:hAnsi="Bookman Old Style"/>
                <w:sz w:val="24"/>
                <w:szCs w:val="24"/>
              </w:rPr>
            </w:pPr>
          </w:p>
        </w:tc>
      </w:tr>
      <w:tr w:rsidR="0054340C" w:rsidRPr="0080474F" w14:paraId="15E613DE" w14:textId="77777777" w:rsidTr="00B65281">
        <w:tc>
          <w:tcPr>
            <w:tcW w:w="1774" w:type="dxa"/>
          </w:tcPr>
          <w:p w14:paraId="4CED20F6" w14:textId="4E40C6CD" w:rsidR="0054340C" w:rsidRPr="0080474F" w:rsidRDefault="0054340C" w:rsidP="0054340C">
            <w:pPr>
              <w:rPr>
                <w:rFonts w:ascii="Bookman Old Style" w:eastAsia="Bookman Old Style" w:hAnsi="Bookman Old Style" w:cs="Bookman Old Style"/>
                <w:color w:val="000000" w:themeColor="text1"/>
                <w:sz w:val="24"/>
                <w:szCs w:val="24"/>
              </w:rPr>
            </w:pPr>
          </w:p>
        </w:tc>
        <w:tc>
          <w:tcPr>
            <w:tcW w:w="236" w:type="dxa"/>
          </w:tcPr>
          <w:p w14:paraId="40165901"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34615AD3" w14:textId="77777777" w:rsidR="0054340C" w:rsidRPr="0080474F" w:rsidRDefault="0054340C" w:rsidP="00BE5393">
            <w:pPr>
              <w:widowControl w:val="0"/>
              <w:tabs>
                <w:tab w:val="left" w:pos="2914"/>
              </w:tabs>
              <w:autoSpaceDE w:val="0"/>
              <w:autoSpaceDN w:val="0"/>
              <w:spacing w:before="1"/>
              <w:jc w:val="left"/>
              <w:rPr>
                <w:rFonts w:ascii="Bookman Old Style" w:eastAsia="Bookman Old Style" w:hAnsi="Bookman Old Style" w:cs="Bookman Old Style"/>
                <w:color w:val="000000" w:themeColor="text1"/>
                <w:sz w:val="24"/>
                <w:szCs w:val="24"/>
              </w:rPr>
            </w:pPr>
          </w:p>
        </w:tc>
      </w:tr>
      <w:tr w:rsidR="0054340C" w:rsidRPr="0080474F" w14:paraId="603991D6" w14:textId="77777777" w:rsidTr="00B65281">
        <w:tc>
          <w:tcPr>
            <w:tcW w:w="1774" w:type="dxa"/>
          </w:tcPr>
          <w:p w14:paraId="3694DC81" w14:textId="77777777" w:rsidR="0054340C" w:rsidRPr="0080474F" w:rsidRDefault="0054340C" w:rsidP="0054340C">
            <w:pPr>
              <w:rPr>
                <w:rFonts w:ascii="Bookman Old Style" w:eastAsia="Bookman Old Style" w:hAnsi="Bookman Old Style" w:cs="Bookman Old Style"/>
                <w:color w:val="000000" w:themeColor="text1"/>
                <w:sz w:val="24"/>
                <w:szCs w:val="24"/>
              </w:rPr>
            </w:pPr>
          </w:p>
        </w:tc>
        <w:tc>
          <w:tcPr>
            <w:tcW w:w="236" w:type="dxa"/>
          </w:tcPr>
          <w:p w14:paraId="07DC04D4" w14:textId="77777777" w:rsidR="0054340C" w:rsidRPr="0080474F" w:rsidRDefault="0054340C" w:rsidP="0054340C">
            <w:pPr>
              <w:rPr>
                <w:rFonts w:ascii="Bookman Old Style" w:eastAsia="Bookman Old Style" w:hAnsi="Bookman Old Style"/>
                <w:color w:val="000000" w:themeColor="text1"/>
                <w:sz w:val="24"/>
                <w:szCs w:val="24"/>
              </w:rPr>
            </w:pPr>
          </w:p>
        </w:tc>
        <w:tc>
          <w:tcPr>
            <w:tcW w:w="7710" w:type="dxa"/>
          </w:tcPr>
          <w:p w14:paraId="1EB1E2D4" w14:textId="77777777" w:rsidR="0054340C" w:rsidRPr="0080474F" w:rsidRDefault="0054340C" w:rsidP="0054340C">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BAB II</w:t>
            </w:r>
          </w:p>
          <w:p w14:paraId="21A6E5E9" w14:textId="7C6302D3" w:rsidR="0054340C" w:rsidRPr="0080474F" w:rsidRDefault="00B14E22" w:rsidP="00E469FE">
            <w:pPr>
              <w:ind w:right="1"/>
              <w:jc w:val="center"/>
              <w:rPr>
                <w:rFonts w:ascii="Bookman Old Style" w:eastAsia="Bookman Old Style" w:hAnsi="Bookman Old Style" w:cs="Bookman Old Style"/>
                <w:color w:val="000000" w:themeColor="text1"/>
                <w:sz w:val="24"/>
                <w:szCs w:val="24"/>
              </w:rPr>
            </w:pPr>
            <w:r w:rsidRPr="00B14E22">
              <w:rPr>
                <w:rFonts w:ascii="Bookman Old Style" w:eastAsia="Bookman Old Style" w:hAnsi="Bookman Old Style" w:cs="Bookman Old Style"/>
                <w:color w:val="000000" w:themeColor="text1"/>
                <w:sz w:val="24"/>
                <w:szCs w:val="24"/>
              </w:rPr>
              <w:t>PENGGUNAAN DBH CHT</w:t>
            </w:r>
          </w:p>
          <w:p w14:paraId="6B24415C" w14:textId="212F35CD" w:rsidR="004315EF" w:rsidRPr="0080474F" w:rsidRDefault="0054340C" w:rsidP="00E469FE">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lang w:val="id-ID"/>
              </w:rPr>
              <w:t>Bagian Kesatu</w:t>
            </w:r>
          </w:p>
          <w:p w14:paraId="3A3EE4B8" w14:textId="3692DB6D" w:rsidR="00E7216E" w:rsidRPr="0080474F" w:rsidRDefault="00B14E22" w:rsidP="00E7216E">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Prinsip Penggunaan DBH CHT</w:t>
            </w:r>
          </w:p>
          <w:p w14:paraId="5A15F1F5" w14:textId="5F1ED70B" w:rsidR="00E7216E" w:rsidRPr="00CF123F" w:rsidRDefault="00E469FE" w:rsidP="00E7216E">
            <w:pPr>
              <w:ind w:right="1"/>
              <w:jc w:val="center"/>
              <w:rPr>
                <w:rFonts w:ascii="Bookman Old Style" w:eastAsia="Bookman Old Style" w:hAnsi="Bookman Old Style" w:cs="Bookman Old Style"/>
                <w:color w:val="000000" w:themeColor="text1"/>
                <w:sz w:val="24"/>
                <w:szCs w:val="24"/>
              </w:rPr>
            </w:pPr>
            <w:r w:rsidRPr="00CF123F">
              <w:rPr>
                <w:rFonts w:ascii="Bookman Old Style" w:eastAsia="Bookman Old Style" w:hAnsi="Bookman Old Style" w:cs="Bookman Old Style"/>
                <w:color w:val="000000" w:themeColor="text1"/>
                <w:sz w:val="24"/>
                <w:szCs w:val="24"/>
              </w:rPr>
              <w:t>Pasal 2</w:t>
            </w:r>
          </w:p>
          <w:p w14:paraId="3D2CA3E7" w14:textId="77777777" w:rsidR="00E469FE" w:rsidRPr="00CF123F" w:rsidRDefault="00E469FE" w:rsidP="00E7216E">
            <w:pPr>
              <w:ind w:right="1"/>
              <w:jc w:val="center"/>
              <w:rPr>
                <w:rFonts w:ascii="Bookman Old Style" w:eastAsia="Bookman Old Style" w:hAnsi="Bookman Old Style" w:cs="Bookman Old Style"/>
                <w:color w:val="000000" w:themeColor="text1"/>
                <w:sz w:val="24"/>
                <w:szCs w:val="24"/>
              </w:rPr>
            </w:pPr>
          </w:p>
          <w:p w14:paraId="7FFCA30A" w14:textId="3E56C5A1" w:rsidR="002C5256" w:rsidRPr="00CF123F" w:rsidRDefault="00B14E22">
            <w:pPr>
              <w:pStyle w:val="ListParagraph"/>
              <w:numPr>
                <w:ilvl w:val="0"/>
                <w:numId w:val="4"/>
              </w:numPr>
              <w:spacing w:line="240" w:lineRule="auto"/>
              <w:ind w:left="529" w:right="1" w:hanging="425"/>
              <w:rPr>
                <w:rFonts w:ascii="Bookman Old Style" w:eastAsia="Bookman Old Style" w:hAnsi="Bookman Old Style" w:cs="Bookman Old Style"/>
                <w:color w:val="000000" w:themeColor="text1"/>
                <w:sz w:val="24"/>
                <w:szCs w:val="24"/>
              </w:rPr>
            </w:pPr>
            <w:r w:rsidRPr="00CF123F">
              <w:rPr>
                <w:rFonts w:ascii="Bookman Old Style" w:eastAsia="Bookman Old Style" w:hAnsi="Bookman Old Style" w:cs="Bookman Old Style"/>
                <w:color w:val="000000" w:themeColor="text1"/>
                <w:sz w:val="24"/>
                <w:szCs w:val="24"/>
              </w:rPr>
              <w:t>DBH CHT digunakan untuk mendanai program:</w:t>
            </w:r>
          </w:p>
          <w:p w14:paraId="6EF8F746" w14:textId="77777777" w:rsidR="00B14E22" w:rsidRPr="00CF123F" w:rsidRDefault="00B14E22">
            <w:pPr>
              <w:pStyle w:val="ListParagraph"/>
              <w:numPr>
                <w:ilvl w:val="0"/>
                <w:numId w:val="5"/>
              </w:numPr>
              <w:spacing w:line="240" w:lineRule="auto"/>
              <w:ind w:left="914" w:right="1" w:hanging="385"/>
              <w:rPr>
                <w:rFonts w:ascii="Bookman Old Style" w:hAnsi="Bookman Old Style"/>
                <w:color w:val="000000" w:themeColor="text1"/>
                <w:sz w:val="24"/>
                <w:szCs w:val="24"/>
              </w:rPr>
            </w:pPr>
            <w:r w:rsidRPr="00CF123F">
              <w:rPr>
                <w:rFonts w:ascii="Bookman Old Style" w:hAnsi="Bookman Old Style"/>
                <w:color w:val="000000" w:themeColor="text1"/>
                <w:sz w:val="24"/>
                <w:szCs w:val="24"/>
              </w:rPr>
              <w:t>peningkatan kualitas bahan baku;</w:t>
            </w:r>
          </w:p>
          <w:p w14:paraId="603337CE" w14:textId="77777777" w:rsidR="00B14E22" w:rsidRPr="00CF123F" w:rsidRDefault="00B14E22">
            <w:pPr>
              <w:pStyle w:val="ListParagraph"/>
              <w:numPr>
                <w:ilvl w:val="0"/>
                <w:numId w:val="5"/>
              </w:numPr>
              <w:spacing w:line="240" w:lineRule="auto"/>
              <w:ind w:left="914" w:right="1" w:hanging="385"/>
              <w:rPr>
                <w:rFonts w:ascii="Bookman Old Style" w:hAnsi="Bookman Old Style"/>
                <w:color w:val="000000" w:themeColor="text1"/>
                <w:sz w:val="24"/>
                <w:szCs w:val="24"/>
              </w:rPr>
            </w:pPr>
            <w:r w:rsidRPr="00CF123F">
              <w:rPr>
                <w:rFonts w:ascii="Bookman Old Style" w:hAnsi="Bookman Old Style"/>
                <w:color w:val="000000" w:themeColor="text1"/>
                <w:sz w:val="24"/>
                <w:szCs w:val="24"/>
              </w:rPr>
              <w:t>pembinaan industri;</w:t>
            </w:r>
          </w:p>
          <w:p w14:paraId="27F0D1F3" w14:textId="77777777" w:rsidR="00B14E22" w:rsidRPr="00CF123F" w:rsidRDefault="00B14E22">
            <w:pPr>
              <w:pStyle w:val="ListParagraph"/>
              <w:numPr>
                <w:ilvl w:val="0"/>
                <w:numId w:val="5"/>
              </w:numPr>
              <w:spacing w:line="240" w:lineRule="auto"/>
              <w:ind w:left="914" w:right="1" w:hanging="385"/>
              <w:rPr>
                <w:rFonts w:ascii="Bookman Old Style" w:hAnsi="Bookman Old Style"/>
                <w:color w:val="000000" w:themeColor="text1"/>
                <w:sz w:val="24"/>
                <w:szCs w:val="24"/>
              </w:rPr>
            </w:pPr>
            <w:r w:rsidRPr="00CF123F">
              <w:rPr>
                <w:rFonts w:ascii="Bookman Old Style" w:hAnsi="Bookman Old Style"/>
                <w:color w:val="000000" w:themeColor="text1"/>
                <w:sz w:val="24"/>
                <w:szCs w:val="24"/>
              </w:rPr>
              <w:t>pembinaan lingkungan sosial;</w:t>
            </w:r>
          </w:p>
          <w:p w14:paraId="5CB31145" w14:textId="77777777" w:rsidR="00B14E22" w:rsidRPr="00CF123F" w:rsidRDefault="00B14E22">
            <w:pPr>
              <w:pStyle w:val="ListParagraph"/>
              <w:numPr>
                <w:ilvl w:val="0"/>
                <w:numId w:val="5"/>
              </w:numPr>
              <w:spacing w:line="240" w:lineRule="auto"/>
              <w:ind w:left="914" w:right="1" w:hanging="385"/>
              <w:rPr>
                <w:rFonts w:ascii="Bookman Old Style" w:hAnsi="Bookman Old Style"/>
                <w:color w:val="000000" w:themeColor="text1"/>
                <w:sz w:val="24"/>
                <w:szCs w:val="24"/>
              </w:rPr>
            </w:pPr>
            <w:r w:rsidRPr="00CF123F">
              <w:rPr>
                <w:rFonts w:ascii="Bookman Old Style" w:hAnsi="Bookman Old Style"/>
                <w:color w:val="000000" w:themeColor="text1"/>
                <w:sz w:val="24"/>
                <w:szCs w:val="24"/>
              </w:rPr>
              <w:t>sosialisasi ketentuan di bidang cukai; dan/atau</w:t>
            </w:r>
          </w:p>
          <w:p w14:paraId="5CAA7488" w14:textId="1EABA3FE" w:rsidR="00B14E22" w:rsidRPr="00CF123F" w:rsidRDefault="00B14E22">
            <w:pPr>
              <w:pStyle w:val="ListParagraph"/>
              <w:numPr>
                <w:ilvl w:val="0"/>
                <w:numId w:val="5"/>
              </w:numPr>
              <w:spacing w:line="240" w:lineRule="auto"/>
              <w:ind w:left="914" w:right="1" w:hanging="385"/>
              <w:rPr>
                <w:rFonts w:ascii="Bookman Old Style" w:hAnsi="Bookman Old Style"/>
                <w:color w:val="000000" w:themeColor="text1"/>
                <w:sz w:val="24"/>
                <w:szCs w:val="24"/>
              </w:rPr>
            </w:pPr>
            <w:r w:rsidRPr="00CF123F">
              <w:rPr>
                <w:rFonts w:ascii="Bookman Old Style" w:hAnsi="Bookman Old Style"/>
                <w:color w:val="000000" w:themeColor="text1"/>
                <w:sz w:val="24"/>
                <w:szCs w:val="24"/>
              </w:rPr>
              <w:t>pemberantasan barang kena cukai ilegal,</w:t>
            </w:r>
          </w:p>
          <w:p w14:paraId="39BF01F1" w14:textId="20468C69" w:rsidR="00B14E22" w:rsidRPr="00CF123F" w:rsidRDefault="00B14E22" w:rsidP="00B14E22">
            <w:pPr>
              <w:pStyle w:val="BodyText"/>
              <w:spacing w:before="125"/>
              <w:ind w:left="489" w:right="160"/>
              <w:jc w:val="both"/>
              <w:rPr>
                <w:rFonts w:ascii="Bookman Old Style" w:eastAsia="Bookman Old Style" w:hAnsi="Bookman Old Style" w:cs="Bookman Old Style"/>
                <w:color w:val="000000" w:themeColor="text1"/>
                <w:lang w:val="en-US"/>
              </w:rPr>
            </w:pPr>
            <w:r w:rsidRPr="00CF123F">
              <w:rPr>
                <w:rFonts w:ascii="Bookman Old Style" w:eastAsia="Bookman Old Style" w:hAnsi="Bookman Old Style" w:cs="Bookman Old Style"/>
                <w:color w:val="000000" w:themeColor="text1"/>
                <w:lang w:val="en-US"/>
              </w:rPr>
              <w:t>dengan prioritas pada bidang kesehatan untuk mendukung program jaminan kesehatan nasional terutama peningkatan kuantitas dan kualitas layanan kesehatan dan pemulihan perekonomian di Daerah.</w:t>
            </w:r>
          </w:p>
          <w:p w14:paraId="5B0E3543" w14:textId="77777777" w:rsidR="00E469FE" w:rsidRPr="00CF123F" w:rsidRDefault="00E469FE" w:rsidP="003F74F9">
            <w:pPr>
              <w:ind w:right="1"/>
              <w:rPr>
                <w:rFonts w:ascii="Bookman Old Style" w:eastAsia="Bookman Old Style" w:hAnsi="Bookman Old Style" w:cs="Bookman Old Style"/>
                <w:color w:val="000000" w:themeColor="text1"/>
                <w:sz w:val="24"/>
                <w:szCs w:val="24"/>
              </w:rPr>
            </w:pPr>
          </w:p>
          <w:p w14:paraId="7B5AAC9F" w14:textId="62E07534" w:rsidR="0054340C" w:rsidRPr="00CF123F" w:rsidRDefault="0054340C" w:rsidP="0054340C">
            <w:pPr>
              <w:ind w:right="1"/>
              <w:jc w:val="center"/>
              <w:rPr>
                <w:rFonts w:ascii="Bookman Old Style" w:eastAsia="Bookman Old Style" w:hAnsi="Bookman Old Style" w:cs="Bookman Old Style"/>
                <w:color w:val="000000" w:themeColor="text1"/>
                <w:sz w:val="24"/>
                <w:szCs w:val="24"/>
              </w:rPr>
            </w:pPr>
            <w:r w:rsidRPr="00CF123F">
              <w:rPr>
                <w:rFonts w:ascii="Bookman Old Style" w:eastAsia="Bookman Old Style" w:hAnsi="Bookman Old Style" w:cs="Bookman Old Style"/>
                <w:color w:val="000000" w:themeColor="text1"/>
                <w:sz w:val="24"/>
                <w:szCs w:val="24"/>
              </w:rPr>
              <w:t>Pas</w:t>
            </w:r>
            <w:r w:rsidRPr="00CF123F">
              <w:rPr>
                <w:rFonts w:ascii="Bookman Old Style" w:eastAsia="Bookman Old Style" w:hAnsi="Bookman Old Style" w:cs="Bookman Old Style"/>
                <w:color w:val="000000" w:themeColor="text1"/>
                <w:spacing w:val="-1"/>
                <w:sz w:val="24"/>
                <w:szCs w:val="24"/>
              </w:rPr>
              <w:t>a</w:t>
            </w:r>
            <w:r w:rsidRPr="00CF123F">
              <w:rPr>
                <w:rFonts w:ascii="Bookman Old Style" w:eastAsia="Bookman Old Style" w:hAnsi="Bookman Old Style" w:cs="Bookman Old Style"/>
                <w:color w:val="000000" w:themeColor="text1"/>
                <w:sz w:val="24"/>
                <w:szCs w:val="24"/>
              </w:rPr>
              <w:t xml:space="preserve">l </w:t>
            </w:r>
            <w:r w:rsidR="00E469FE" w:rsidRPr="00CF123F">
              <w:rPr>
                <w:rFonts w:ascii="Bookman Old Style" w:eastAsia="Bookman Old Style" w:hAnsi="Bookman Old Style" w:cs="Bookman Old Style"/>
                <w:color w:val="000000" w:themeColor="text1"/>
                <w:sz w:val="24"/>
                <w:szCs w:val="24"/>
              </w:rPr>
              <w:t>3</w:t>
            </w:r>
          </w:p>
          <w:p w14:paraId="23CCDCF7" w14:textId="77777777" w:rsidR="003F74F9" w:rsidRPr="00CF123F" w:rsidRDefault="003F74F9" w:rsidP="0054340C">
            <w:pPr>
              <w:ind w:right="1"/>
              <w:jc w:val="center"/>
              <w:rPr>
                <w:rFonts w:ascii="Bookman Old Style" w:eastAsia="Bookman Old Style" w:hAnsi="Bookman Old Style" w:cs="Bookman Old Style"/>
                <w:color w:val="000000" w:themeColor="text1"/>
                <w:sz w:val="24"/>
                <w:szCs w:val="24"/>
                <w:lang w:val="id-ID"/>
              </w:rPr>
            </w:pPr>
          </w:p>
          <w:p w14:paraId="09A3F650" w14:textId="293BD3CA" w:rsidR="00B14E22" w:rsidRPr="00CF123F" w:rsidRDefault="00B14E22">
            <w:pPr>
              <w:pStyle w:val="ListParagraph"/>
              <w:numPr>
                <w:ilvl w:val="0"/>
                <w:numId w:val="7"/>
              </w:numPr>
              <w:spacing w:line="240" w:lineRule="auto"/>
              <w:ind w:left="489" w:right="1" w:hanging="425"/>
              <w:rPr>
                <w:rFonts w:ascii="Bookman Old Style" w:eastAsia="Bookman Old Style" w:hAnsi="Bookman Old Style" w:cs="Bookman Old Style"/>
                <w:color w:val="000000" w:themeColor="text1"/>
                <w:sz w:val="24"/>
                <w:szCs w:val="24"/>
              </w:rPr>
            </w:pPr>
            <w:r w:rsidRPr="00CF123F">
              <w:rPr>
                <w:rFonts w:ascii="Bookman Old Style" w:eastAsia="Bookman Old Style" w:hAnsi="Bookman Old Style" w:cs="Bookman Old Style"/>
                <w:color w:val="000000" w:themeColor="text1"/>
                <w:sz w:val="24"/>
                <w:szCs w:val="24"/>
              </w:rPr>
              <w:t>Penggunaan DBH CHT sebagaimana dimaksud dalam Pasal 2 dengan ketentuan:</w:t>
            </w:r>
          </w:p>
          <w:p w14:paraId="4FFE7DEE" w14:textId="77777777" w:rsidR="00B14E22" w:rsidRPr="00B14E22" w:rsidRDefault="00B14E22">
            <w:pPr>
              <w:pStyle w:val="ListParagraph"/>
              <w:numPr>
                <w:ilvl w:val="0"/>
                <w:numId w:val="8"/>
              </w:numPr>
              <w:spacing w:line="240" w:lineRule="auto"/>
              <w:ind w:left="914" w:right="1" w:hanging="425"/>
              <w:rPr>
                <w:rFonts w:ascii="Bookman Old Style" w:hAnsi="Bookman Old Style"/>
                <w:sz w:val="24"/>
                <w:szCs w:val="24"/>
              </w:rPr>
            </w:pPr>
            <w:r w:rsidRPr="00B14E22">
              <w:rPr>
                <w:rFonts w:ascii="Bookman Old Style" w:hAnsi="Bookman Old Style"/>
                <w:sz w:val="24"/>
                <w:szCs w:val="24"/>
              </w:rPr>
              <w:t>program peningkatan kualitas bahan baku sebagaimana dimaksud dalam Pasal 2 huruf a untuk mendukung bidang kesejahteraan masyarakat;</w:t>
            </w:r>
          </w:p>
          <w:p w14:paraId="7131EF65" w14:textId="77777777" w:rsidR="00B14E22" w:rsidRPr="00B14E22" w:rsidRDefault="00B14E22">
            <w:pPr>
              <w:pStyle w:val="ListParagraph"/>
              <w:numPr>
                <w:ilvl w:val="0"/>
                <w:numId w:val="8"/>
              </w:numPr>
              <w:spacing w:line="240" w:lineRule="auto"/>
              <w:ind w:left="914" w:right="1" w:hanging="425"/>
              <w:rPr>
                <w:rFonts w:ascii="Bookman Old Style" w:hAnsi="Bookman Old Style"/>
                <w:sz w:val="24"/>
                <w:szCs w:val="24"/>
              </w:rPr>
            </w:pPr>
            <w:r w:rsidRPr="00B14E22">
              <w:rPr>
                <w:rFonts w:ascii="Bookman Old Style" w:hAnsi="Bookman Old Style"/>
                <w:sz w:val="24"/>
                <w:szCs w:val="24"/>
              </w:rPr>
              <w:t>program pembinaan industri sebagaimana dimaksud dalam Pasal 2 huruf b untuk mendukung:</w:t>
            </w:r>
          </w:p>
          <w:p w14:paraId="23B9F107" w14:textId="517E81E3" w:rsidR="00B14E22" w:rsidRDefault="00B14E22">
            <w:pPr>
              <w:pStyle w:val="ListParagraph"/>
              <w:numPr>
                <w:ilvl w:val="0"/>
                <w:numId w:val="9"/>
              </w:numPr>
              <w:spacing w:line="240" w:lineRule="auto"/>
              <w:ind w:left="1198" w:right="1" w:hanging="284"/>
              <w:rPr>
                <w:rFonts w:ascii="Bookman Old Style" w:hAnsi="Bookman Old Style"/>
                <w:sz w:val="24"/>
                <w:szCs w:val="24"/>
              </w:rPr>
            </w:pPr>
            <w:r w:rsidRPr="00B14E22">
              <w:rPr>
                <w:rFonts w:ascii="Bookman Old Style" w:hAnsi="Bookman Old Style"/>
                <w:sz w:val="24"/>
                <w:szCs w:val="24"/>
              </w:rPr>
              <w:t>bidang kesejahteraan masyarakat; dan</w:t>
            </w:r>
          </w:p>
          <w:p w14:paraId="13997901" w14:textId="752E01E8" w:rsidR="00B14E22" w:rsidRPr="00B14E22" w:rsidRDefault="00B14E22">
            <w:pPr>
              <w:pStyle w:val="ListParagraph"/>
              <w:numPr>
                <w:ilvl w:val="0"/>
                <w:numId w:val="9"/>
              </w:numPr>
              <w:spacing w:line="240" w:lineRule="auto"/>
              <w:ind w:left="1198" w:right="1" w:hanging="284"/>
              <w:rPr>
                <w:rFonts w:ascii="Bookman Old Style" w:hAnsi="Bookman Old Style"/>
                <w:sz w:val="24"/>
                <w:szCs w:val="24"/>
              </w:rPr>
            </w:pPr>
            <w:r>
              <w:rPr>
                <w:rFonts w:ascii="Bookman Old Style" w:hAnsi="Bookman Old Style"/>
                <w:sz w:val="24"/>
                <w:szCs w:val="24"/>
              </w:rPr>
              <w:t>bidang penegakan hukum;</w:t>
            </w:r>
          </w:p>
          <w:p w14:paraId="730415B4" w14:textId="77777777" w:rsidR="00691242" w:rsidRDefault="00B14E22">
            <w:pPr>
              <w:pStyle w:val="ListParagraph"/>
              <w:numPr>
                <w:ilvl w:val="0"/>
                <w:numId w:val="8"/>
              </w:numPr>
              <w:spacing w:line="240" w:lineRule="auto"/>
              <w:ind w:left="914" w:right="1" w:hanging="425"/>
              <w:rPr>
                <w:rFonts w:ascii="Bookman Old Style" w:hAnsi="Bookman Old Style"/>
                <w:sz w:val="24"/>
                <w:szCs w:val="24"/>
              </w:rPr>
            </w:pPr>
            <w:r w:rsidRPr="00B14E22">
              <w:rPr>
                <w:rFonts w:ascii="Bookman Old Style" w:hAnsi="Bookman Old Style"/>
                <w:sz w:val="24"/>
                <w:szCs w:val="24"/>
              </w:rPr>
              <w:t>program pembinaan lingkungan sosial sebagaimana dimaksud dalam Pasal 2 huruf c untuk mendukung:</w:t>
            </w:r>
          </w:p>
          <w:p w14:paraId="6763FF20" w14:textId="4052BD64" w:rsidR="00691242" w:rsidRPr="00691242" w:rsidRDefault="00691242">
            <w:pPr>
              <w:pStyle w:val="ListParagraph"/>
              <w:numPr>
                <w:ilvl w:val="0"/>
                <w:numId w:val="10"/>
              </w:numPr>
              <w:spacing w:line="240" w:lineRule="auto"/>
              <w:ind w:left="1198" w:right="1" w:hanging="284"/>
              <w:rPr>
                <w:rFonts w:ascii="Bookman Old Style" w:hAnsi="Bookman Old Style"/>
                <w:sz w:val="24"/>
                <w:szCs w:val="24"/>
              </w:rPr>
            </w:pPr>
            <w:r w:rsidRPr="00691242">
              <w:rPr>
                <w:rFonts w:ascii="Bookman Old Style" w:hAnsi="Bookman Old Style"/>
                <w:sz w:val="24"/>
                <w:szCs w:val="24"/>
              </w:rPr>
              <w:t>bidang kesejahteraan masyarakat; dan</w:t>
            </w:r>
          </w:p>
          <w:p w14:paraId="447B531D" w14:textId="0F59E148" w:rsidR="00691242" w:rsidRPr="00691242" w:rsidRDefault="00691242">
            <w:pPr>
              <w:pStyle w:val="ListParagraph"/>
              <w:numPr>
                <w:ilvl w:val="0"/>
                <w:numId w:val="10"/>
              </w:numPr>
              <w:spacing w:line="240" w:lineRule="auto"/>
              <w:ind w:left="1198" w:right="1" w:hanging="284"/>
              <w:rPr>
                <w:rFonts w:ascii="Bookman Old Style" w:hAnsi="Bookman Old Style"/>
                <w:sz w:val="24"/>
                <w:szCs w:val="24"/>
              </w:rPr>
            </w:pPr>
            <w:r w:rsidRPr="00691242">
              <w:rPr>
                <w:rFonts w:ascii="Bookman Old Style" w:hAnsi="Bookman Old Style"/>
                <w:sz w:val="24"/>
                <w:szCs w:val="24"/>
              </w:rPr>
              <w:t>bidang kesehatan; dan</w:t>
            </w:r>
          </w:p>
          <w:p w14:paraId="382C330B" w14:textId="19363CFD" w:rsidR="00691242" w:rsidRPr="00691242" w:rsidRDefault="00691242">
            <w:pPr>
              <w:pStyle w:val="ListParagraph"/>
              <w:numPr>
                <w:ilvl w:val="0"/>
                <w:numId w:val="8"/>
              </w:numPr>
              <w:spacing w:line="240" w:lineRule="auto"/>
              <w:ind w:left="914" w:right="1" w:hanging="425"/>
              <w:rPr>
                <w:rFonts w:ascii="Bookman Old Style" w:hAnsi="Bookman Old Style"/>
                <w:sz w:val="24"/>
                <w:szCs w:val="24"/>
              </w:rPr>
            </w:pPr>
            <w:r w:rsidRPr="00691242">
              <w:rPr>
                <w:rFonts w:ascii="Bookman Old Style" w:hAnsi="Bookman Old Style"/>
                <w:sz w:val="24"/>
                <w:szCs w:val="24"/>
              </w:rPr>
              <w:t>program sosialisasi ketentuan di bidang cukai sebagaimana dimaksud dalam Pasal 2 huruf d dan pemberantasan barang kena cukai ilegal sebagaimana dimaksud dalam Pasal 2 huruf e untuk mendukung bidang penegakan hukum.</w:t>
            </w:r>
          </w:p>
          <w:p w14:paraId="44B00140" w14:textId="68F4EDFA" w:rsidR="00691242" w:rsidRPr="00D0484E" w:rsidRDefault="00691242">
            <w:pPr>
              <w:pStyle w:val="ListParagraph"/>
              <w:numPr>
                <w:ilvl w:val="0"/>
                <w:numId w:val="7"/>
              </w:numPr>
              <w:spacing w:line="240" w:lineRule="auto"/>
              <w:ind w:left="489" w:right="1" w:hanging="425"/>
              <w:rPr>
                <w:rFonts w:ascii="Bookman Old Style" w:eastAsia="Bookman Old Style" w:hAnsi="Bookman Old Style" w:cs="Bookman Old Style"/>
                <w:color w:val="000000" w:themeColor="text1"/>
                <w:sz w:val="24"/>
                <w:szCs w:val="24"/>
              </w:rPr>
            </w:pPr>
            <w:r w:rsidRPr="00691242">
              <w:rPr>
                <w:rFonts w:ascii="Bookman Old Style" w:eastAsia="Bookman Old Style" w:hAnsi="Bookman Old Style" w:cs="Bookman Old Style"/>
                <w:color w:val="000000" w:themeColor="text1"/>
                <w:sz w:val="24"/>
                <w:szCs w:val="24"/>
              </w:rPr>
              <w:t>Pemulihan perekonomian di Daerah  sebagaimana dimaksud dalam Pasal 2 diprioritaskan pada bidang kesejahteraan masyarakat</w:t>
            </w:r>
            <w:r>
              <w:rPr>
                <w:rFonts w:ascii="Bookman Old Style" w:eastAsia="Bookman Old Style" w:hAnsi="Bookman Old Style" w:cs="Bookman Old Style"/>
                <w:color w:val="000000" w:themeColor="text1"/>
                <w:sz w:val="24"/>
                <w:szCs w:val="24"/>
              </w:rPr>
              <w:t>.</w:t>
            </w:r>
          </w:p>
          <w:p w14:paraId="3912F910" w14:textId="77777777" w:rsidR="00691242" w:rsidRPr="00691242" w:rsidRDefault="00691242" w:rsidP="00691242">
            <w:pPr>
              <w:ind w:right="1"/>
              <w:rPr>
                <w:rFonts w:ascii="Bookman Old Style" w:eastAsia="Bookman Old Style" w:hAnsi="Bookman Old Style" w:cs="Bookman Old Style"/>
                <w:color w:val="000000" w:themeColor="text1"/>
                <w:sz w:val="24"/>
                <w:szCs w:val="24"/>
              </w:rPr>
            </w:pPr>
          </w:p>
          <w:p w14:paraId="002539D5" w14:textId="7C34A34D" w:rsidR="00AE246F" w:rsidRPr="0080474F" w:rsidRDefault="00AE246F" w:rsidP="00AE246F">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Pas</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 xml:space="preserve">l </w:t>
            </w:r>
            <w:r w:rsidR="00E469FE" w:rsidRPr="0080474F">
              <w:rPr>
                <w:rFonts w:ascii="Bookman Old Style" w:eastAsia="Bookman Old Style" w:hAnsi="Bookman Old Style" w:cs="Bookman Old Style"/>
                <w:color w:val="000000" w:themeColor="text1"/>
                <w:sz w:val="24"/>
                <w:szCs w:val="24"/>
              </w:rPr>
              <w:t>4</w:t>
            </w:r>
          </w:p>
          <w:p w14:paraId="2F284878" w14:textId="77777777" w:rsidR="00AE246F" w:rsidRPr="0080474F" w:rsidRDefault="00AE246F" w:rsidP="00AE246F">
            <w:pPr>
              <w:ind w:right="1"/>
              <w:jc w:val="center"/>
              <w:rPr>
                <w:rFonts w:ascii="Bookman Old Style" w:eastAsia="Bookman Old Style" w:hAnsi="Bookman Old Style" w:cs="Bookman Old Style"/>
                <w:color w:val="000000" w:themeColor="text1"/>
                <w:sz w:val="24"/>
                <w:szCs w:val="24"/>
                <w:lang w:val="id-ID"/>
              </w:rPr>
            </w:pPr>
          </w:p>
          <w:p w14:paraId="2BA521E1" w14:textId="77777777" w:rsidR="00691242" w:rsidRPr="00691242" w:rsidRDefault="00691242" w:rsidP="00691242">
            <w:pPr>
              <w:ind w:right="1"/>
              <w:rPr>
                <w:rFonts w:ascii="Bookman Old Style" w:eastAsia="Bookman Old Style" w:hAnsi="Bookman Old Style" w:cs="Bookman Old Style"/>
                <w:color w:val="000000" w:themeColor="text1"/>
                <w:sz w:val="24"/>
                <w:szCs w:val="24"/>
              </w:rPr>
            </w:pPr>
            <w:r w:rsidRPr="00691242">
              <w:rPr>
                <w:rFonts w:ascii="Bookman Old Style" w:eastAsia="Bookman Old Style" w:hAnsi="Bookman Old Style" w:cs="Bookman Old Style"/>
                <w:color w:val="000000" w:themeColor="text1"/>
                <w:sz w:val="24"/>
                <w:szCs w:val="24"/>
              </w:rPr>
              <w:t>Dalam pelaksanaan penggunaan DBH CHT sebagaimana dimaksud dalam Pasal 2, Kepala Daerah membentuk sekretariat atau menunjuk koordinator pengelola penggunaan DBH CHT dalam rangka koordinasi dan sinkronisasi pelaksanaan kegiatan DBH CHT di wilayahnya.</w:t>
            </w:r>
          </w:p>
          <w:p w14:paraId="3818A05D" w14:textId="3B4FB25F" w:rsidR="003F74F9" w:rsidRDefault="003F74F9" w:rsidP="003F74F9">
            <w:pPr>
              <w:ind w:right="1"/>
              <w:jc w:val="left"/>
              <w:rPr>
                <w:rFonts w:ascii="Bookman Old Style" w:eastAsia="Bookman Old Style" w:hAnsi="Bookman Old Style" w:cs="Bookman Old Style"/>
                <w:color w:val="000000" w:themeColor="text1"/>
                <w:sz w:val="24"/>
                <w:szCs w:val="24"/>
              </w:rPr>
            </w:pPr>
          </w:p>
          <w:p w14:paraId="7B7AB855" w14:textId="2DFE7C35" w:rsidR="00CF123F" w:rsidRDefault="00CF123F" w:rsidP="003F74F9">
            <w:pPr>
              <w:ind w:right="1"/>
              <w:jc w:val="left"/>
              <w:rPr>
                <w:rFonts w:ascii="Bookman Old Style" w:eastAsia="Bookman Old Style" w:hAnsi="Bookman Old Style" w:cs="Bookman Old Style"/>
                <w:color w:val="000000" w:themeColor="text1"/>
                <w:sz w:val="24"/>
                <w:szCs w:val="24"/>
              </w:rPr>
            </w:pPr>
          </w:p>
          <w:p w14:paraId="16EFC351" w14:textId="0724A789" w:rsidR="00CF123F" w:rsidRDefault="00CF123F" w:rsidP="003F74F9">
            <w:pPr>
              <w:ind w:right="1"/>
              <w:jc w:val="left"/>
              <w:rPr>
                <w:rFonts w:ascii="Bookman Old Style" w:eastAsia="Bookman Old Style" w:hAnsi="Bookman Old Style" w:cs="Bookman Old Style"/>
                <w:color w:val="000000" w:themeColor="text1"/>
                <w:sz w:val="24"/>
                <w:szCs w:val="24"/>
              </w:rPr>
            </w:pPr>
          </w:p>
          <w:p w14:paraId="243BF396" w14:textId="77777777" w:rsidR="00CF123F" w:rsidRDefault="00CF123F" w:rsidP="003F74F9">
            <w:pPr>
              <w:ind w:right="1"/>
              <w:jc w:val="left"/>
              <w:rPr>
                <w:rFonts w:ascii="Bookman Old Style" w:eastAsia="Bookman Old Style" w:hAnsi="Bookman Old Style" w:cs="Bookman Old Style"/>
                <w:color w:val="000000" w:themeColor="text1"/>
                <w:sz w:val="24"/>
                <w:szCs w:val="24"/>
              </w:rPr>
            </w:pPr>
          </w:p>
          <w:p w14:paraId="71AEA510" w14:textId="6D34DF11" w:rsidR="00691242" w:rsidRPr="0080474F" w:rsidRDefault="00691242" w:rsidP="00691242">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B</w:t>
            </w:r>
            <w:r>
              <w:rPr>
                <w:rFonts w:ascii="Bookman Old Style" w:eastAsia="Bookman Old Style" w:hAnsi="Bookman Old Style" w:cs="Bookman Old Style"/>
                <w:color w:val="000000" w:themeColor="text1"/>
                <w:sz w:val="24"/>
                <w:szCs w:val="24"/>
              </w:rPr>
              <w:t>agian Kedua</w:t>
            </w:r>
          </w:p>
          <w:p w14:paraId="53FF5A03" w14:textId="4ABA9EC0" w:rsidR="00691242" w:rsidRDefault="00691242" w:rsidP="00691242">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Kegiatan yang Didanai DBH CHT</w:t>
            </w:r>
          </w:p>
          <w:p w14:paraId="7468F986" w14:textId="77777777" w:rsidR="00691242" w:rsidRPr="0080474F" w:rsidRDefault="00691242" w:rsidP="00691242">
            <w:pPr>
              <w:ind w:right="1"/>
              <w:jc w:val="center"/>
              <w:rPr>
                <w:rFonts w:ascii="Bookman Old Style" w:eastAsia="Bookman Old Style" w:hAnsi="Bookman Old Style" w:cs="Bookman Old Style"/>
                <w:color w:val="000000" w:themeColor="text1"/>
                <w:sz w:val="24"/>
                <w:szCs w:val="24"/>
              </w:rPr>
            </w:pPr>
          </w:p>
          <w:p w14:paraId="062D0108" w14:textId="0E01CEE3" w:rsidR="00691242" w:rsidRPr="00691242" w:rsidRDefault="00691242" w:rsidP="00691242">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Paragraf 1</w:t>
            </w:r>
          </w:p>
          <w:p w14:paraId="078D3E84" w14:textId="5E4FF81B" w:rsidR="00691242" w:rsidRPr="0080474F" w:rsidRDefault="00691242" w:rsidP="00691242">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Bidang Kesejahteraan Masyarakat</w:t>
            </w:r>
          </w:p>
          <w:p w14:paraId="78ABCB99" w14:textId="77777777" w:rsidR="00691242" w:rsidRPr="0080474F" w:rsidRDefault="00691242" w:rsidP="003F74F9">
            <w:pPr>
              <w:ind w:right="1"/>
              <w:jc w:val="left"/>
              <w:rPr>
                <w:rFonts w:ascii="Bookman Old Style" w:eastAsia="Bookman Old Style" w:hAnsi="Bookman Old Style" w:cs="Bookman Old Style"/>
                <w:color w:val="000000" w:themeColor="text1"/>
                <w:sz w:val="24"/>
                <w:szCs w:val="24"/>
              </w:rPr>
            </w:pPr>
          </w:p>
          <w:p w14:paraId="512CD90C" w14:textId="17807D60" w:rsidR="00AD0645" w:rsidRPr="0080474F" w:rsidRDefault="00AD0645" w:rsidP="00AD0645">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Pas</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 xml:space="preserve">l </w:t>
            </w:r>
            <w:r w:rsidR="00E469FE" w:rsidRPr="0080474F">
              <w:rPr>
                <w:rFonts w:ascii="Bookman Old Style" w:eastAsia="Bookman Old Style" w:hAnsi="Bookman Old Style" w:cs="Bookman Old Style"/>
                <w:color w:val="000000" w:themeColor="text1"/>
                <w:sz w:val="24"/>
                <w:szCs w:val="24"/>
              </w:rPr>
              <w:t>5</w:t>
            </w:r>
          </w:p>
          <w:p w14:paraId="6130A96D" w14:textId="22E0AEBD" w:rsidR="00691242" w:rsidRDefault="00691242" w:rsidP="00ED0FA2">
            <w:pPr>
              <w:rPr>
                <w:rFonts w:ascii="Bookman Old Style" w:hAnsi="Bookman Old Style"/>
                <w:sz w:val="24"/>
                <w:szCs w:val="24"/>
              </w:rPr>
            </w:pPr>
          </w:p>
          <w:p w14:paraId="209C50F8" w14:textId="6EFC874A" w:rsidR="00691242" w:rsidRPr="00691242" w:rsidRDefault="00691242">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691242">
              <w:rPr>
                <w:rFonts w:ascii="Bookman Old Style" w:eastAsia="Bookman Old Style" w:hAnsi="Bookman Old Style" w:cs="Bookman Old Style"/>
                <w:color w:val="000000" w:themeColor="text1"/>
                <w:sz w:val="24"/>
                <w:szCs w:val="24"/>
              </w:rPr>
              <w:t>Program peningkatan kualitas bahan baku untuk mendukung bidang kesejahteraan masyarakat sebagaimana dimaksud dalam Pasal 3 ayat (1) huruf a meliputi kegiatan:</w:t>
            </w:r>
          </w:p>
          <w:p w14:paraId="5226FB24" w14:textId="77777777" w:rsidR="00691242" w:rsidRPr="00691242" w:rsidRDefault="00691242">
            <w:pPr>
              <w:pStyle w:val="ListParagraph"/>
              <w:numPr>
                <w:ilvl w:val="0"/>
                <w:numId w:val="12"/>
              </w:numPr>
              <w:spacing w:line="240" w:lineRule="auto"/>
              <w:ind w:left="914" w:right="1" w:hanging="425"/>
              <w:rPr>
                <w:rFonts w:ascii="Bookman Old Style" w:hAnsi="Bookman Old Style"/>
                <w:sz w:val="24"/>
                <w:szCs w:val="24"/>
              </w:rPr>
            </w:pPr>
            <w:r w:rsidRPr="00691242">
              <w:rPr>
                <w:rFonts w:ascii="Bookman Old Style" w:hAnsi="Bookman Old Style"/>
                <w:sz w:val="24"/>
                <w:szCs w:val="24"/>
              </w:rPr>
              <w:t>pelatihan peningkatan kualitas tembakau;</w:t>
            </w:r>
          </w:p>
          <w:p w14:paraId="3C7D7C27" w14:textId="77777777" w:rsidR="00691242" w:rsidRPr="00691242" w:rsidRDefault="00691242">
            <w:pPr>
              <w:pStyle w:val="ListParagraph"/>
              <w:numPr>
                <w:ilvl w:val="0"/>
                <w:numId w:val="12"/>
              </w:numPr>
              <w:spacing w:line="240" w:lineRule="auto"/>
              <w:ind w:left="914" w:right="1" w:hanging="425"/>
              <w:rPr>
                <w:rFonts w:ascii="Bookman Old Style" w:hAnsi="Bookman Old Style"/>
                <w:sz w:val="24"/>
                <w:szCs w:val="24"/>
              </w:rPr>
            </w:pPr>
            <w:r w:rsidRPr="00691242">
              <w:rPr>
                <w:rFonts w:ascii="Bookman Old Style" w:hAnsi="Bookman Old Style"/>
                <w:sz w:val="24"/>
                <w:szCs w:val="24"/>
              </w:rPr>
              <w:t>penanganan panen dan pasca panen;</w:t>
            </w:r>
          </w:p>
          <w:p w14:paraId="3510C979" w14:textId="77777777" w:rsidR="00691242" w:rsidRPr="00691242" w:rsidRDefault="00691242">
            <w:pPr>
              <w:pStyle w:val="ListParagraph"/>
              <w:numPr>
                <w:ilvl w:val="0"/>
                <w:numId w:val="12"/>
              </w:numPr>
              <w:spacing w:line="240" w:lineRule="auto"/>
              <w:ind w:left="914" w:right="1" w:hanging="425"/>
              <w:rPr>
                <w:rFonts w:ascii="Bookman Old Style" w:hAnsi="Bookman Old Style"/>
                <w:sz w:val="24"/>
                <w:szCs w:val="24"/>
              </w:rPr>
            </w:pPr>
            <w:r w:rsidRPr="00691242">
              <w:rPr>
                <w:rFonts w:ascii="Bookman Old Style" w:hAnsi="Bookman Old Style"/>
                <w:sz w:val="24"/>
                <w:szCs w:val="24"/>
              </w:rPr>
              <w:t>penerapan inovasi teknis; dan/ atau</w:t>
            </w:r>
          </w:p>
          <w:p w14:paraId="43BE03AA" w14:textId="789A98A4" w:rsidR="00691242" w:rsidRPr="00691242" w:rsidRDefault="00691242">
            <w:pPr>
              <w:pStyle w:val="ListParagraph"/>
              <w:numPr>
                <w:ilvl w:val="0"/>
                <w:numId w:val="12"/>
              </w:numPr>
              <w:spacing w:line="240" w:lineRule="auto"/>
              <w:ind w:left="914" w:right="1" w:hanging="425"/>
              <w:rPr>
                <w:rFonts w:ascii="Bookman Old Style" w:hAnsi="Bookman Old Style"/>
                <w:sz w:val="24"/>
                <w:szCs w:val="24"/>
              </w:rPr>
            </w:pPr>
            <w:r w:rsidRPr="00691242">
              <w:rPr>
                <w:rFonts w:ascii="Bookman Old Style" w:hAnsi="Bookman Old Style"/>
                <w:sz w:val="24"/>
                <w:szCs w:val="24"/>
              </w:rPr>
              <w:t>dukungan sarana dan prasarana usaha tani tembakau.</w:t>
            </w:r>
          </w:p>
          <w:p w14:paraId="72AAD26B" w14:textId="77777777" w:rsidR="00691242" w:rsidRPr="00F97501" w:rsidRDefault="00691242">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F97501">
              <w:rPr>
                <w:rFonts w:ascii="Bookman Old Style" w:eastAsia="Bookman Old Style" w:hAnsi="Bookman Old Style" w:cs="Bookman Old Style"/>
                <w:color w:val="000000" w:themeColor="text1"/>
                <w:sz w:val="24"/>
                <w:szCs w:val="24"/>
              </w:rPr>
              <w:t>Program pembinaan industri untuk mendukung bidang kesejahteraan masyarakat sebagaimana dimaksud dalam Pasal 3 ayat (1) huruf b angka 1 meliputi kegiatan:</w:t>
            </w:r>
          </w:p>
          <w:p w14:paraId="0269665F" w14:textId="77777777" w:rsidR="00F97501" w:rsidRPr="00F97501" w:rsidRDefault="00F97501">
            <w:pPr>
              <w:pStyle w:val="ListParagraph"/>
              <w:numPr>
                <w:ilvl w:val="0"/>
                <w:numId w:val="13"/>
              </w:numPr>
              <w:spacing w:line="240" w:lineRule="auto"/>
              <w:ind w:left="914" w:right="1" w:hanging="425"/>
              <w:rPr>
                <w:rFonts w:ascii="Bookman Old Style" w:hAnsi="Bookman Old Style"/>
                <w:sz w:val="24"/>
                <w:szCs w:val="24"/>
              </w:rPr>
            </w:pPr>
            <w:r w:rsidRPr="00F97501">
              <w:rPr>
                <w:rFonts w:ascii="Bookman Old Style" w:hAnsi="Bookman Old Style"/>
                <w:sz w:val="24"/>
                <w:szCs w:val="24"/>
              </w:rPr>
              <w:t>pendataan dan pengawasan kepemilikan atau penggunaan mesin pelinting rokok dan pemberian sertifikat/kode registrasi mesin pelinting rokok;</w:t>
            </w:r>
          </w:p>
          <w:p w14:paraId="20890DBA" w14:textId="77777777" w:rsidR="00F97501" w:rsidRPr="00F97501" w:rsidRDefault="00F97501">
            <w:pPr>
              <w:pStyle w:val="ListParagraph"/>
              <w:numPr>
                <w:ilvl w:val="0"/>
                <w:numId w:val="13"/>
              </w:numPr>
              <w:spacing w:line="240" w:lineRule="auto"/>
              <w:ind w:left="914" w:right="1" w:hanging="425"/>
              <w:rPr>
                <w:rFonts w:ascii="Bookman Old Style" w:hAnsi="Bookman Old Style"/>
                <w:sz w:val="24"/>
                <w:szCs w:val="24"/>
              </w:rPr>
            </w:pPr>
            <w:r w:rsidRPr="00F97501">
              <w:rPr>
                <w:rFonts w:ascii="Bookman Old Style" w:hAnsi="Bookman Old Style"/>
                <w:sz w:val="24"/>
                <w:szCs w:val="24"/>
              </w:rPr>
              <w:t>penyediaan/ pemeliharaan fasilitas pengujian bahan baku tembakau dan produk hasil  tembakau  bagi industri kecil dan menengah;</w:t>
            </w:r>
          </w:p>
          <w:p w14:paraId="44E0496D" w14:textId="74A65F75" w:rsidR="00F97501" w:rsidRPr="00F97501" w:rsidRDefault="00F97501">
            <w:pPr>
              <w:pStyle w:val="ListParagraph"/>
              <w:numPr>
                <w:ilvl w:val="0"/>
                <w:numId w:val="13"/>
              </w:numPr>
              <w:spacing w:line="240" w:lineRule="auto"/>
              <w:ind w:left="914" w:right="1" w:hanging="425"/>
              <w:rPr>
                <w:rFonts w:ascii="Bookman Old Style" w:hAnsi="Bookman Old Style"/>
                <w:sz w:val="24"/>
                <w:szCs w:val="24"/>
              </w:rPr>
            </w:pPr>
            <w:r w:rsidRPr="00F97501">
              <w:rPr>
                <w:rFonts w:ascii="Bookman Old Style" w:hAnsi="Bookman Old Style"/>
                <w:sz w:val="24"/>
                <w:szCs w:val="24"/>
              </w:rPr>
              <w:t>penyediaan/ pemeliharaan sarana dan/ atau prasarana pengolahan limbah industri bagi industri  hasil tembakau kecil dan menengah;</w:t>
            </w:r>
          </w:p>
          <w:p w14:paraId="6B6DB58F" w14:textId="77777777" w:rsidR="00F97501" w:rsidRPr="00F97501" w:rsidRDefault="00F97501">
            <w:pPr>
              <w:pStyle w:val="ListParagraph"/>
              <w:numPr>
                <w:ilvl w:val="0"/>
                <w:numId w:val="13"/>
              </w:numPr>
              <w:spacing w:line="240" w:lineRule="auto"/>
              <w:ind w:left="914" w:right="1" w:hanging="425"/>
              <w:rPr>
                <w:rFonts w:ascii="Bookman Old Style" w:hAnsi="Bookman Old Style"/>
                <w:sz w:val="24"/>
                <w:szCs w:val="24"/>
              </w:rPr>
            </w:pPr>
            <w:r w:rsidRPr="00F97501">
              <w:rPr>
                <w:rFonts w:ascii="Bookman Old Style" w:hAnsi="Bookman Old Style"/>
                <w:sz w:val="24"/>
                <w:szCs w:val="24"/>
              </w:rPr>
              <w:t>pembinaan dan peningkatan kapasitas sumber daya manusia pada usaha industri hasil tembakau kecil dan menengah;</w:t>
            </w:r>
          </w:p>
          <w:p w14:paraId="6ADB1C6B" w14:textId="77777777" w:rsidR="00F97501" w:rsidRPr="00F97501" w:rsidRDefault="00F97501">
            <w:pPr>
              <w:pStyle w:val="ListParagraph"/>
              <w:numPr>
                <w:ilvl w:val="0"/>
                <w:numId w:val="13"/>
              </w:numPr>
              <w:spacing w:line="240" w:lineRule="auto"/>
              <w:ind w:left="914" w:right="1" w:hanging="425"/>
              <w:rPr>
                <w:rFonts w:ascii="Bookman Old Style" w:hAnsi="Bookman Old Style"/>
                <w:sz w:val="24"/>
                <w:szCs w:val="24"/>
              </w:rPr>
            </w:pPr>
            <w:r w:rsidRPr="00F97501">
              <w:rPr>
                <w:rFonts w:ascii="Bookman Old Style" w:hAnsi="Bookman Old Style"/>
                <w:sz w:val="24"/>
                <w:szCs w:val="24"/>
              </w:rPr>
              <w:t>pembentukan, pengelolaan, dan pengembangan sentra industri hasil tembakau; dan/atau</w:t>
            </w:r>
          </w:p>
          <w:p w14:paraId="07FC3C88" w14:textId="4332380C" w:rsidR="00691242" w:rsidRPr="008A0280" w:rsidRDefault="00F97501">
            <w:pPr>
              <w:pStyle w:val="ListParagraph"/>
              <w:numPr>
                <w:ilvl w:val="0"/>
                <w:numId w:val="13"/>
              </w:numPr>
              <w:spacing w:line="240" w:lineRule="auto"/>
              <w:ind w:left="914" w:right="1" w:hanging="425"/>
              <w:rPr>
                <w:rFonts w:ascii="Bookman Old Style" w:hAnsi="Bookman Old Style"/>
                <w:sz w:val="24"/>
                <w:szCs w:val="24"/>
              </w:rPr>
            </w:pPr>
            <w:r w:rsidRPr="00F97501">
              <w:rPr>
                <w:rFonts w:ascii="Bookman Old Style" w:hAnsi="Bookman Old Style"/>
                <w:sz w:val="24"/>
                <w:szCs w:val="24"/>
              </w:rPr>
              <w:t>penyediaan/pemeliharaan infrastruktur konektivitas yang mendukung industri hasil tembakau.</w:t>
            </w:r>
          </w:p>
          <w:p w14:paraId="75718C09" w14:textId="211661C2" w:rsidR="008A0280" w:rsidRPr="008A0280" w:rsidRDefault="008A0280">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8A0280">
              <w:rPr>
                <w:rFonts w:ascii="Bookman Old Style" w:eastAsia="Bookman Old Style" w:hAnsi="Bookman Old Style" w:cs="Bookman Old Style"/>
                <w:color w:val="000000" w:themeColor="text1"/>
                <w:sz w:val="24"/>
                <w:szCs w:val="24"/>
              </w:rPr>
              <w:t>Program pembinaan lingkungan sosial untuk mendukung bidang kesejahteraan masyarakat sebagaimana dimaksud dalam Pasal 3 ayat (1) huruf c angka 1 meliputi kegiatan:</w:t>
            </w:r>
          </w:p>
          <w:p w14:paraId="65FBD20E" w14:textId="77777777" w:rsidR="008A0280" w:rsidRPr="008A0280" w:rsidRDefault="008A0280">
            <w:pPr>
              <w:pStyle w:val="ListParagraph"/>
              <w:numPr>
                <w:ilvl w:val="0"/>
                <w:numId w:val="14"/>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pemberian bantuan; dan</w:t>
            </w:r>
          </w:p>
          <w:p w14:paraId="670149B9" w14:textId="088B20B9" w:rsidR="008A0280" w:rsidRPr="008A0280" w:rsidRDefault="008A0280">
            <w:pPr>
              <w:pStyle w:val="ListParagraph"/>
              <w:numPr>
                <w:ilvl w:val="0"/>
                <w:numId w:val="14"/>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peningkatan keterampilan kerja.</w:t>
            </w:r>
          </w:p>
          <w:p w14:paraId="51645BB4" w14:textId="5CA8B17A" w:rsidR="008A0280" w:rsidRPr="008A0280" w:rsidRDefault="008A0280">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8A0280">
              <w:rPr>
                <w:rFonts w:ascii="Bookman Old Style" w:eastAsia="Bookman Old Style" w:hAnsi="Bookman Old Style" w:cs="Bookman Old Style"/>
                <w:color w:val="000000" w:themeColor="text1"/>
                <w:sz w:val="24"/>
                <w:szCs w:val="24"/>
              </w:rPr>
              <w:t>Program pembinaan lingkungan sosial untuk mendukung bidang kesejahteraan masyarakat sebagaimana dimaksud pada ayat (3) diberikan kepada:</w:t>
            </w:r>
          </w:p>
          <w:p w14:paraId="7E27B3BB" w14:textId="77777777" w:rsidR="008A0280" w:rsidRPr="008A0280" w:rsidRDefault="008A0280">
            <w:pPr>
              <w:pStyle w:val="ListParagraph"/>
              <w:numPr>
                <w:ilvl w:val="0"/>
                <w:numId w:val="15"/>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buruh tani tembakau dan/atau buruh pabrik rokok</w:t>
            </w:r>
          </w:p>
          <w:p w14:paraId="54270C03" w14:textId="77777777" w:rsidR="008A0280" w:rsidRPr="008A0280" w:rsidRDefault="008A0280">
            <w:pPr>
              <w:pStyle w:val="ListParagraph"/>
              <w:numPr>
                <w:ilvl w:val="0"/>
                <w:numId w:val="15"/>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buruh pabrik rokok yang terkena pemutusan hubungan kerja; dan/atau</w:t>
            </w:r>
          </w:p>
          <w:p w14:paraId="7A222474" w14:textId="6458460A" w:rsidR="008A0280" w:rsidRDefault="008A0280">
            <w:pPr>
              <w:pStyle w:val="ListParagraph"/>
              <w:numPr>
                <w:ilvl w:val="0"/>
                <w:numId w:val="15"/>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anggota masyarakat lainnya yang ditetapkan oleh Pemerintah Daerah.</w:t>
            </w:r>
          </w:p>
          <w:p w14:paraId="2983CD18" w14:textId="77777777" w:rsidR="008A0280" w:rsidRPr="008A0280" w:rsidRDefault="008A0280" w:rsidP="008A0280">
            <w:pPr>
              <w:pStyle w:val="ListParagraph"/>
              <w:spacing w:line="240" w:lineRule="auto"/>
              <w:ind w:left="914" w:right="1"/>
              <w:rPr>
                <w:rFonts w:ascii="Bookman Old Style" w:hAnsi="Bookman Old Style"/>
                <w:sz w:val="24"/>
                <w:szCs w:val="24"/>
              </w:rPr>
            </w:pPr>
          </w:p>
          <w:p w14:paraId="3D691E25" w14:textId="23F25B1C" w:rsidR="008A0280" w:rsidRPr="008A0280" w:rsidRDefault="008A0280">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8A0280">
              <w:rPr>
                <w:rFonts w:ascii="Bookman Old Style" w:eastAsia="Bookman Old Style" w:hAnsi="Bookman Old Style" w:cs="Bookman Old Style"/>
                <w:color w:val="000000" w:themeColor="text1"/>
                <w:sz w:val="24"/>
                <w:szCs w:val="24"/>
              </w:rPr>
              <w:t>Kegiatan pemberian bantuan sebagaimana dimaksud pada ayat (3) huruf a meliputi:</w:t>
            </w:r>
          </w:p>
          <w:p w14:paraId="0AEC3EEC" w14:textId="77777777" w:rsidR="008A0280" w:rsidRPr="008A0280" w:rsidRDefault="008A0280">
            <w:pPr>
              <w:pStyle w:val="ListParagraph"/>
              <w:numPr>
                <w:ilvl w:val="0"/>
                <w:numId w:val="16"/>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bantuan langsung tunai; dan/atau</w:t>
            </w:r>
          </w:p>
          <w:p w14:paraId="20A461D1" w14:textId="4C2DF53C" w:rsidR="008A0280" w:rsidRPr="008A0280" w:rsidRDefault="008A0280">
            <w:pPr>
              <w:pStyle w:val="ListParagraph"/>
              <w:numPr>
                <w:ilvl w:val="0"/>
                <w:numId w:val="16"/>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bantuan pembayaran iuran jaminan perlindungan produksi tembakau bagi petani tembakau.</w:t>
            </w:r>
          </w:p>
          <w:p w14:paraId="5A8A9E6A" w14:textId="49EF386E" w:rsidR="008A0280" w:rsidRPr="008A0280" w:rsidRDefault="008A0280">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8A0280">
              <w:rPr>
                <w:rFonts w:ascii="Bookman Old Style" w:eastAsia="Bookman Old Style" w:hAnsi="Bookman Old Style" w:cs="Bookman Old Style"/>
                <w:color w:val="000000" w:themeColor="text1"/>
                <w:sz w:val="24"/>
                <w:szCs w:val="24"/>
              </w:rPr>
              <w:t xml:space="preserve">Kegiatan peningkatan keterampilan kerja sebagaimana </w:t>
            </w:r>
            <w:r w:rsidRPr="008A0280">
              <w:rPr>
                <w:rFonts w:ascii="Bookman Old Style" w:eastAsia="Bookman Old Style" w:hAnsi="Bookman Old Style" w:cs="Bookman Old Style"/>
                <w:color w:val="000000" w:themeColor="text1"/>
                <w:sz w:val="24"/>
                <w:szCs w:val="24"/>
              </w:rPr>
              <w:lastRenderedPageBreak/>
              <w:t>dimaksud pada ayat (3) huruf b meliputi:</w:t>
            </w:r>
          </w:p>
          <w:p w14:paraId="69CA9019" w14:textId="77777777" w:rsidR="008A0280" w:rsidRPr="008A0280" w:rsidRDefault="008A0280">
            <w:pPr>
              <w:pStyle w:val="ListParagraph"/>
              <w:numPr>
                <w:ilvl w:val="0"/>
                <w:numId w:val="17"/>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pelatihan keterampilan kerja;</w:t>
            </w:r>
          </w:p>
          <w:p w14:paraId="4023BF19" w14:textId="1775E730" w:rsidR="008A0280" w:rsidRPr="008A0280" w:rsidRDefault="008A0280">
            <w:pPr>
              <w:pStyle w:val="ListParagraph"/>
              <w:numPr>
                <w:ilvl w:val="0"/>
                <w:numId w:val="17"/>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bantuan modal usaha; dan/atau</w:t>
            </w:r>
          </w:p>
          <w:p w14:paraId="79B77702" w14:textId="6607E062" w:rsidR="008A0280" w:rsidRPr="008A0280" w:rsidRDefault="008A0280">
            <w:pPr>
              <w:pStyle w:val="ListParagraph"/>
              <w:numPr>
                <w:ilvl w:val="0"/>
                <w:numId w:val="17"/>
              </w:numPr>
              <w:spacing w:line="240" w:lineRule="auto"/>
              <w:ind w:left="914" w:right="1" w:hanging="425"/>
              <w:rPr>
                <w:rFonts w:ascii="Bookman Old Style" w:hAnsi="Bookman Old Style"/>
                <w:sz w:val="24"/>
                <w:szCs w:val="24"/>
              </w:rPr>
            </w:pPr>
            <w:r w:rsidRPr="008A0280">
              <w:rPr>
                <w:rFonts w:ascii="Bookman Old Style" w:hAnsi="Bookman Old Style"/>
                <w:sz w:val="24"/>
                <w:szCs w:val="24"/>
              </w:rPr>
              <w:t>bantuan bibit/benih/pupuk dan/atau sarana dan prasarana produksi kepada petani tembakau dalam rangka diversifikasi tanaman.</w:t>
            </w:r>
          </w:p>
          <w:p w14:paraId="0C366359" w14:textId="5579A7F8" w:rsidR="008A0280" w:rsidRPr="00BC3014" w:rsidRDefault="008A0280">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8A0280">
              <w:rPr>
                <w:rFonts w:ascii="Bookman Old Style" w:eastAsia="Bookman Old Style" w:hAnsi="Bookman Old Style" w:cs="Bookman Old Style"/>
                <w:color w:val="000000" w:themeColor="text1"/>
                <w:sz w:val="24"/>
                <w:szCs w:val="24"/>
              </w:rPr>
              <w:t>Pelaksanaan program peningkatan kualitas bahan baku sebagaimana dimaksud pada ayat (1) dan program pembinaan lingkungan sosial untuk bantuan bibit/benih/pupuk  dan/atau  sarana  dan   prasarana produksi sebagaimana dimaksud pada ayat (6) huruf c berpedoman pada ketentuan yang ditetapkan oleh Kementerian Pertanian dengan memperhatikan capaian keluaran,  kebutuhan,  dan  ketersediaan   anggaran   di Daerah.</w:t>
            </w:r>
          </w:p>
          <w:p w14:paraId="55BBAC0E" w14:textId="6B3A5875" w:rsidR="00BC3014" w:rsidRPr="00BC3014" w:rsidRDefault="00BC3014">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BC3014">
              <w:rPr>
                <w:rFonts w:ascii="Bookman Old Style" w:eastAsia="Bookman Old Style" w:hAnsi="Bookman Old Style" w:cs="Bookman Old Style"/>
                <w:color w:val="000000" w:themeColor="text1"/>
                <w:sz w:val="24"/>
                <w:szCs w:val="24"/>
              </w:rPr>
              <w:t>Pelaksanaan program pembinaan industri sebagaimana dimaksud pada ayat (2) berpedoman pada ketentuan yang ditetapkan oleh kementerian  negara/lembaga  terkait dengan memperhatikan capaian keluaran, kebutuhan, dan ketersediaan anggaran di Daerah.</w:t>
            </w:r>
          </w:p>
          <w:p w14:paraId="3A743D60" w14:textId="1E1BC82F" w:rsidR="00BC3014" w:rsidRPr="00BC3014" w:rsidRDefault="00BC3014">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BC3014">
              <w:rPr>
                <w:rFonts w:ascii="Bookman Old Style" w:eastAsia="Bookman Old Style" w:hAnsi="Bookman Old Style" w:cs="Bookman Old Style"/>
                <w:color w:val="000000" w:themeColor="text1"/>
                <w:sz w:val="24"/>
                <w:szCs w:val="24"/>
              </w:rPr>
              <w:t>Pelaksanaan kegiatan pemberian bantuan sebagaimana dimaksud pada ayat (3) huruf a berpedoman pada ketentuan peraturan perundang-undangan di bidang pengelolaan keuangan Daerah dan/atau ketentuan dari kementerian</w:t>
            </w:r>
            <w:r w:rsidRPr="00BC3014">
              <w:rPr>
                <w:rFonts w:ascii="Bookman Old Style" w:eastAsia="Bookman Old Style" w:hAnsi="Bookman Old Style" w:cs="Bookman Old Style"/>
                <w:color w:val="000000" w:themeColor="text1"/>
                <w:sz w:val="24"/>
                <w:szCs w:val="24"/>
              </w:rPr>
              <w:tab/>
              <w:t>negara/lembaga terkait dengan memperhatikan capaian keluaran, kebutuhan, dan ketersediaan anggaran di Daerah serta mempertimbangkan asas keadilan.</w:t>
            </w:r>
          </w:p>
          <w:p w14:paraId="33CE3ABE" w14:textId="77777777" w:rsidR="00BC3014" w:rsidRPr="00BC3014" w:rsidRDefault="00BC3014">
            <w:pPr>
              <w:pStyle w:val="ListParagraph"/>
              <w:numPr>
                <w:ilvl w:val="0"/>
                <w:numId w:val="11"/>
              </w:numPr>
              <w:spacing w:line="240" w:lineRule="auto"/>
              <w:ind w:left="489" w:right="1" w:hanging="425"/>
              <w:rPr>
                <w:rFonts w:ascii="Bookman Old Style" w:eastAsia="Bookman Old Style" w:hAnsi="Bookman Old Style" w:cs="Bookman Old Style"/>
                <w:color w:val="000000" w:themeColor="text1"/>
                <w:sz w:val="24"/>
                <w:szCs w:val="24"/>
              </w:rPr>
            </w:pPr>
            <w:r w:rsidRPr="00BC3014">
              <w:rPr>
                <w:rFonts w:ascii="Bookman Old Style" w:eastAsia="Bookman Old Style" w:hAnsi="Bookman Old Style" w:cs="Bookman Old Style"/>
                <w:color w:val="000000" w:themeColor="text1"/>
                <w:sz w:val="24"/>
                <w:szCs w:val="24"/>
              </w:rPr>
              <w:t>Pelaksanaan kegiatan pemberian bantuan sebagaimana dimaksud pada ayat (5) ditetapkan dalam Peraturan Kepala Daerah paling kurang dengan mempertimbangkan kriteria penerima bantuan, besaran bantuan, jangka waktu pemberian bantuan, dan kondisi pemberian bantuan.</w:t>
            </w:r>
          </w:p>
          <w:p w14:paraId="50D91A2E" w14:textId="77777777" w:rsidR="00BC3014" w:rsidRPr="008A0280" w:rsidRDefault="00BC3014" w:rsidP="008A0280">
            <w:pPr>
              <w:ind w:right="1"/>
              <w:rPr>
                <w:rFonts w:ascii="Bookman Old Style" w:hAnsi="Bookman Old Style"/>
                <w:sz w:val="24"/>
                <w:szCs w:val="24"/>
              </w:rPr>
            </w:pPr>
          </w:p>
          <w:p w14:paraId="23972F69" w14:textId="43A670DD" w:rsidR="00BC3014" w:rsidRPr="00691242" w:rsidRDefault="00BC3014" w:rsidP="00BC3014">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Paragraf 2</w:t>
            </w:r>
          </w:p>
          <w:p w14:paraId="7A02931A" w14:textId="296889FB" w:rsidR="00BC3014" w:rsidRPr="0080474F" w:rsidRDefault="00BC3014" w:rsidP="00BC3014">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Bidang Penegakan Hukum</w:t>
            </w:r>
          </w:p>
          <w:p w14:paraId="4FD24E7C" w14:textId="77777777" w:rsidR="00BC3014" w:rsidRPr="0080474F" w:rsidRDefault="00BC3014" w:rsidP="00BC3014">
            <w:pPr>
              <w:ind w:right="1"/>
              <w:jc w:val="left"/>
              <w:rPr>
                <w:rFonts w:ascii="Bookman Old Style" w:eastAsia="Bookman Old Style" w:hAnsi="Bookman Old Style" w:cs="Bookman Old Style"/>
                <w:color w:val="000000" w:themeColor="text1"/>
                <w:sz w:val="24"/>
                <w:szCs w:val="24"/>
              </w:rPr>
            </w:pPr>
          </w:p>
          <w:p w14:paraId="5219BAD8" w14:textId="5B96A96F" w:rsidR="00BC3014" w:rsidRPr="0080474F" w:rsidRDefault="00BC3014" w:rsidP="00BC3014">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Pas</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 xml:space="preserve">l </w:t>
            </w:r>
            <w:r>
              <w:rPr>
                <w:rFonts w:ascii="Bookman Old Style" w:eastAsia="Bookman Old Style" w:hAnsi="Bookman Old Style" w:cs="Bookman Old Style"/>
                <w:color w:val="000000" w:themeColor="text1"/>
                <w:sz w:val="24"/>
                <w:szCs w:val="24"/>
              </w:rPr>
              <w:t>6</w:t>
            </w:r>
          </w:p>
          <w:p w14:paraId="323DE0F7" w14:textId="2A8223E6" w:rsidR="008A0280" w:rsidRDefault="008A0280" w:rsidP="008A0280">
            <w:pPr>
              <w:ind w:right="1"/>
              <w:rPr>
                <w:rFonts w:ascii="Bookman Old Style" w:hAnsi="Bookman Old Style"/>
                <w:sz w:val="24"/>
                <w:szCs w:val="24"/>
              </w:rPr>
            </w:pPr>
          </w:p>
          <w:p w14:paraId="330D59F1" w14:textId="22403191" w:rsidR="00BC3014" w:rsidRPr="00BC3014" w:rsidRDefault="00BC3014">
            <w:pPr>
              <w:pStyle w:val="ListParagraph"/>
              <w:numPr>
                <w:ilvl w:val="0"/>
                <w:numId w:val="18"/>
              </w:numPr>
              <w:spacing w:line="240" w:lineRule="auto"/>
              <w:ind w:left="489" w:right="1" w:hanging="425"/>
              <w:rPr>
                <w:rFonts w:ascii="Bookman Old Style" w:eastAsia="Bookman Old Style" w:hAnsi="Bookman Old Style" w:cs="Bookman Old Style"/>
                <w:color w:val="000000" w:themeColor="text1"/>
                <w:sz w:val="24"/>
                <w:szCs w:val="24"/>
              </w:rPr>
            </w:pPr>
            <w:r w:rsidRPr="00BC3014">
              <w:rPr>
                <w:rFonts w:ascii="Bookman Old Style" w:eastAsia="Bookman Old Style" w:hAnsi="Bookman Old Style" w:cs="Bookman Old Style"/>
                <w:color w:val="000000" w:themeColor="text1"/>
                <w:sz w:val="24"/>
                <w:szCs w:val="24"/>
              </w:rPr>
              <w:t>Program pembinaan industri untuk mendukung bidang penegakan hukum sebagaimana dimaksud dalam Pasal 3 ayat (1) huruf b angka 2 meliputi kegiatan pembangunan, pengelolaan, dan pengembangan kawasan industri tertentu hasil tembakau.</w:t>
            </w:r>
          </w:p>
          <w:p w14:paraId="43B5EB55" w14:textId="7095B1DF" w:rsidR="00BC3014" w:rsidRDefault="00BC3014">
            <w:pPr>
              <w:pStyle w:val="ListParagraph"/>
              <w:numPr>
                <w:ilvl w:val="0"/>
                <w:numId w:val="18"/>
              </w:numPr>
              <w:spacing w:line="240" w:lineRule="auto"/>
              <w:ind w:left="489" w:right="1" w:hanging="425"/>
              <w:rPr>
                <w:rFonts w:ascii="Bookman Old Style" w:eastAsia="Bookman Old Style" w:hAnsi="Bookman Old Style" w:cs="Bookman Old Style"/>
                <w:color w:val="000000" w:themeColor="text1"/>
                <w:sz w:val="24"/>
                <w:szCs w:val="24"/>
              </w:rPr>
            </w:pPr>
            <w:r w:rsidRPr="00BC3014">
              <w:rPr>
                <w:rFonts w:ascii="Bookman Old Style" w:eastAsia="Bookman Old Style" w:hAnsi="Bookman Old Style" w:cs="Bookman Old Style"/>
                <w:color w:val="000000" w:themeColor="text1"/>
                <w:sz w:val="24"/>
                <w:szCs w:val="24"/>
              </w:rPr>
              <w:t>Pelaksanaan kegiatan pembangunan, pengelolaan, dan pengembangan kawasan industri tertentu hasil tembakau sebagaimana dimaksud pada ayat (1) berpedoman pada ketentuan yang ditetapkan oleh Kementerian Perindustrian dengan memperhatikan capaian keluaran, kebutuhan, dan ketersediaan anggaran di Daerah.</w:t>
            </w:r>
          </w:p>
          <w:p w14:paraId="39D5BE82" w14:textId="77777777" w:rsidR="00BC3014" w:rsidRPr="00BC3014" w:rsidRDefault="00BC3014" w:rsidP="00BC3014">
            <w:pPr>
              <w:pStyle w:val="ListParagraph"/>
              <w:spacing w:line="240" w:lineRule="auto"/>
              <w:ind w:left="489" w:right="1"/>
              <w:rPr>
                <w:rFonts w:ascii="Bookman Old Style" w:eastAsia="Bookman Old Style" w:hAnsi="Bookman Old Style" w:cs="Bookman Old Style"/>
                <w:color w:val="000000" w:themeColor="text1"/>
                <w:sz w:val="24"/>
                <w:szCs w:val="24"/>
              </w:rPr>
            </w:pPr>
          </w:p>
          <w:p w14:paraId="67DF2A22" w14:textId="5CA49719" w:rsidR="00BC3014" w:rsidRDefault="00BC3014" w:rsidP="00BC3014">
            <w:pPr>
              <w:ind w:right="1"/>
              <w:jc w:val="center"/>
              <w:rPr>
                <w:rFonts w:ascii="Bookman Old Style" w:eastAsia="Bookman Old Style" w:hAnsi="Bookman Old Style" w:cs="Bookman Old Style"/>
                <w:color w:val="000000" w:themeColor="text1"/>
                <w:sz w:val="24"/>
                <w:szCs w:val="24"/>
              </w:rPr>
            </w:pPr>
            <w:r w:rsidRPr="00BC3014">
              <w:rPr>
                <w:rFonts w:ascii="Bookman Old Style" w:eastAsia="Bookman Old Style" w:hAnsi="Bookman Old Style" w:cs="Bookman Old Style"/>
                <w:color w:val="000000" w:themeColor="text1"/>
                <w:sz w:val="24"/>
                <w:szCs w:val="24"/>
              </w:rPr>
              <w:t>Pasal 7</w:t>
            </w:r>
          </w:p>
          <w:p w14:paraId="31457DD0" w14:textId="77777777" w:rsidR="0014519F" w:rsidRPr="00BC3014" w:rsidRDefault="0014519F" w:rsidP="00BC3014">
            <w:pPr>
              <w:ind w:right="1"/>
              <w:jc w:val="center"/>
              <w:rPr>
                <w:rFonts w:ascii="Bookman Old Style" w:eastAsia="Bookman Old Style" w:hAnsi="Bookman Old Style" w:cs="Bookman Old Style"/>
                <w:color w:val="000000" w:themeColor="text1"/>
                <w:sz w:val="24"/>
                <w:szCs w:val="24"/>
              </w:rPr>
            </w:pPr>
          </w:p>
          <w:p w14:paraId="429A170D" w14:textId="5C9FF9D1" w:rsidR="0014519F" w:rsidRPr="0014519F" w:rsidRDefault="00BC3014">
            <w:pPr>
              <w:pStyle w:val="ListParagraph"/>
              <w:numPr>
                <w:ilvl w:val="0"/>
                <w:numId w:val="19"/>
              </w:numPr>
              <w:spacing w:line="240" w:lineRule="auto"/>
              <w:ind w:left="489" w:right="1" w:hanging="425"/>
              <w:rPr>
                <w:rFonts w:ascii="Bookman Old Style" w:eastAsia="Bookman Old Style" w:hAnsi="Bookman Old Style" w:cs="Bookman Old Style"/>
                <w:color w:val="000000" w:themeColor="text1"/>
                <w:sz w:val="24"/>
                <w:szCs w:val="24"/>
              </w:rPr>
            </w:pPr>
            <w:r w:rsidRPr="0014519F">
              <w:rPr>
                <w:rFonts w:ascii="Bookman Old Style" w:eastAsia="Bookman Old Style" w:hAnsi="Bookman Old Style" w:cs="Bookman Old Style"/>
                <w:color w:val="000000" w:themeColor="text1"/>
                <w:sz w:val="24"/>
                <w:szCs w:val="24"/>
              </w:rPr>
              <w:t xml:space="preserve">Program sosialisasi ketentuan </w:t>
            </w:r>
            <w:r w:rsidR="0014519F" w:rsidRPr="0014519F">
              <w:rPr>
                <w:rFonts w:ascii="Bookman Old Style" w:eastAsia="Bookman Old Style" w:hAnsi="Bookman Old Style" w:cs="Bookman Old Style"/>
                <w:color w:val="000000" w:themeColor="text1"/>
                <w:sz w:val="24"/>
                <w:szCs w:val="24"/>
              </w:rPr>
              <w:t xml:space="preserve">di bidang cukai untuk </w:t>
            </w:r>
            <w:r w:rsidR="0014519F" w:rsidRPr="0014519F">
              <w:rPr>
                <w:rFonts w:ascii="Bookman Old Style" w:eastAsia="Bookman Old Style" w:hAnsi="Bookman Old Style" w:cs="Bookman Old Style"/>
                <w:color w:val="000000" w:themeColor="text1"/>
                <w:sz w:val="24"/>
                <w:szCs w:val="24"/>
              </w:rPr>
              <w:lastRenderedPageBreak/>
              <w:t>mendukung bidang penegakan hukum sebagaimana dimaksud dalam Pasal 3 ayat (1) huruf d meliputi kegiatan:</w:t>
            </w:r>
          </w:p>
          <w:p w14:paraId="65841517" w14:textId="24A00683" w:rsidR="0014519F" w:rsidRPr="0014519F" w:rsidRDefault="0014519F">
            <w:pPr>
              <w:pStyle w:val="ListParagraph"/>
              <w:numPr>
                <w:ilvl w:val="0"/>
                <w:numId w:val="20"/>
              </w:numPr>
              <w:spacing w:line="240" w:lineRule="auto"/>
              <w:ind w:left="914" w:right="1" w:hanging="425"/>
              <w:rPr>
                <w:rFonts w:ascii="Bookman Old Style" w:hAnsi="Bookman Old Style"/>
                <w:sz w:val="24"/>
                <w:szCs w:val="24"/>
              </w:rPr>
            </w:pPr>
            <w:r w:rsidRPr="0014519F">
              <w:rPr>
                <w:rFonts w:ascii="Bookman Old Style" w:hAnsi="Bookman Old Style"/>
                <w:sz w:val="24"/>
                <w:szCs w:val="24"/>
              </w:rPr>
              <w:t>penyampaian informasi ketentuan peraturan</w:t>
            </w:r>
            <w:r>
              <w:rPr>
                <w:rFonts w:ascii="Bookman Old Style" w:hAnsi="Bookman Old Style"/>
                <w:sz w:val="24"/>
                <w:szCs w:val="24"/>
              </w:rPr>
              <w:t xml:space="preserve"> </w:t>
            </w:r>
            <w:r w:rsidRPr="0014519F">
              <w:rPr>
                <w:rFonts w:ascii="Bookman Old Style" w:hAnsi="Bookman Old Style"/>
                <w:sz w:val="24"/>
                <w:szCs w:val="24"/>
              </w:rPr>
              <w:t>perundang-undangan di bidang cukai kepada masyarakat dan/ atau pemangku kepentingan; dan/atau</w:t>
            </w:r>
          </w:p>
          <w:p w14:paraId="30471893" w14:textId="2CBF8FF6" w:rsidR="0014519F" w:rsidRPr="0014519F" w:rsidRDefault="0014519F">
            <w:pPr>
              <w:pStyle w:val="ListParagraph"/>
              <w:numPr>
                <w:ilvl w:val="0"/>
                <w:numId w:val="20"/>
              </w:numPr>
              <w:spacing w:line="240" w:lineRule="auto"/>
              <w:ind w:left="914" w:right="1" w:hanging="425"/>
              <w:rPr>
                <w:rFonts w:ascii="Bookman Old Style" w:hAnsi="Bookman Old Style"/>
                <w:sz w:val="24"/>
                <w:szCs w:val="24"/>
              </w:rPr>
            </w:pPr>
            <w:r w:rsidRPr="0014519F">
              <w:rPr>
                <w:rFonts w:ascii="Bookman Old Style" w:hAnsi="Bookman Old Style"/>
                <w:sz w:val="24"/>
                <w:szCs w:val="24"/>
              </w:rPr>
              <w:t>pemantauan dan evaluasi atas pelaksanaan ketentuan peraturan perundang-undangan di bidang cukai.</w:t>
            </w:r>
          </w:p>
          <w:p w14:paraId="1E2CC0E8" w14:textId="4E754B6C" w:rsidR="0014519F" w:rsidRDefault="0014519F">
            <w:pPr>
              <w:pStyle w:val="ListParagraph"/>
              <w:numPr>
                <w:ilvl w:val="0"/>
                <w:numId w:val="19"/>
              </w:numPr>
              <w:spacing w:line="240" w:lineRule="auto"/>
              <w:ind w:left="489" w:right="1" w:hanging="425"/>
              <w:rPr>
                <w:rFonts w:ascii="Bookman Old Style" w:eastAsia="Bookman Old Style" w:hAnsi="Bookman Old Style" w:cs="Bookman Old Style"/>
                <w:color w:val="000000" w:themeColor="text1"/>
                <w:sz w:val="24"/>
                <w:szCs w:val="24"/>
              </w:rPr>
            </w:pPr>
            <w:r w:rsidRPr="0014519F">
              <w:rPr>
                <w:rFonts w:ascii="Bookman Old Style" w:eastAsia="Bookman Old Style" w:hAnsi="Bookman Old Style" w:cs="Bookman Old Style"/>
                <w:color w:val="000000" w:themeColor="text1"/>
                <w:sz w:val="24"/>
                <w:szCs w:val="24"/>
              </w:rPr>
              <w:t>Penyampaian informasi ketentuan peraturan perundang- undangan di bidang cukai sebagaimana dimaksud pada ayat (1) huruf a dapat dilaksanakan dengan menggunakan forum tatap muka dan/atau reklame/iklan pada media komunikasi sebagai berikut:</w:t>
            </w:r>
          </w:p>
          <w:p w14:paraId="04DB6047" w14:textId="0B45D046" w:rsidR="0014519F" w:rsidRPr="0014519F" w:rsidRDefault="0014519F">
            <w:pPr>
              <w:pStyle w:val="ListParagraph"/>
              <w:numPr>
                <w:ilvl w:val="0"/>
                <w:numId w:val="21"/>
              </w:numPr>
              <w:spacing w:line="240" w:lineRule="auto"/>
              <w:ind w:left="914" w:right="1" w:hanging="425"/>
              <w:rPr>
                <w:rFonts w:ascii="Bookman Old Style" w:hAnsi="Bookman Old Style"/>
                <w:sz w:val="24"/>
                <w:szCs w:val="24"/>
              </w:rPr>
            </w:pPr>
            <w:r>
              <w:rPr>
                <w:rFonts w:ascii="Bookman Old Style" w:hAnsi="Bookman Old Style"/>
                <w:sz w:val="24"/>
                <w:szCs w:val="24"/>
              </w:rPr>
              <w:t>m</w:t>
            </w:r>
            <w:r w:rsidRPr="0014519F">
              <w:rPr>
                <w:rFonts w:ascii="Bookman Old Style" w:hAnsi="Bookman Old Style"/>
                <w:sz w:val="24"/>
                <w:szCs w:val="24"/>
              </w:rPr>
              <w:t>edia cetak seperti koran, majalah, brosur, poster, stiker, baliho dan spanduk;</w:t>
            </w:r>
          </w:p>
          <w:p w14:paraId="709DFA03" w14:textId="5E8BBC73" w:rsidR="0014519F" w:rsidRPr="0014519F" w:rsidRDefault="0014519F">
            <w:pPr>
              <w:pStyle w:val="ListParagraph"/>
              <w:numPr>
                <w:ilvl w:val="0"/>
                <w:numId w:val="21"/>
              </w:numPr>
              <w:spacing w:line="240" w:lineRule="auto"/>
              <w:ind w:left="914" w:right="1" w:hanging="425"/>
              <w:rPr>
                <w:rFonts w:ascii="Bookman Old Style" w:hAnsi="Bookman Old Style"/>
                <w:sz w:val="24"/>
                <w:szCs w:val="24"/>
              </w:rPr>
            </w:pPr>
            <w:r>
              <w:rPr>
                <w:rFonts w:ascii="Bookman Old Style" w:hAnsi="Bookman Old Style"/>
                <w:sz w:val="24"/>
                <w:szCs w:val="24"/>
              </w:rPr>
              <w:t>m</w:t>
            </w:r>
            <w:r w:rsidRPr="0014519F">
              <w:rPr>
                <w:rFonts w:ascii="Bookman Old Style" w:hAnsi="Bookman Old Style"/>
                <w:sz w:val="24"/>
                <w:szCs w:val="24"/>
              </w:rPr>
              <w:t>edia elektronik seperti radio, televisi, dan videotron; dan/atau</w:t>
            </w:r>
          </w:p>
          <w:p w14:paraId="588C199B" w14:textId="7966AF5A" w:rsidR="0014519F" w:rsidRPr="0014519F" w:rsidRDefault="0014519F">
            <w:pPr>
              <w:pStyle w:val="ListParagraph"/>
              <w:numPr>
                <w:ilvl w:val="0"/>
                <w:numId w:val="21"/>
              </w:numPr>
              <w:spacing w:line="240" w:lineRule="auto"/>
              <w:ind w:left="914" w:right="1" w:hanging="425"/>
              <w:rPr>
                <w:rFonts w:ascii="Bookman Old Style" w:hAnsi="Bookman Old Style"/>
                <w:sz w:val="24"/>
                <w:szCs w:val="24"/>
              </w:rPr>
            </w:pPr>
            <w:r>
              <w:rPr>
                <w:rFonts w:ascii="Bookman Old Style" w:hAnsi="Bookman Old Style"/>
                <w:sz w:val="24"/>
                <w:szCs w:val="24"/>
              </w:rPr>
              <w:t>m</w:t>
            </w:r>
            <w:r w:rsidRPr="0014519F">
              <w:rPr>
                <w:rFonts w:ascii="Bookman Old Style" w:hAnsi="Bookman Old Style"/>
                <w:sz w:val="24"/>
                <w:szCs w:val="24"/>
              </w:rPr>
              <w:t>edia dalam jaringan.</w:t>
            </w:r>
          </w:p>
          <w:p w14:paraId="05A5A74B" w14:textId="6C5343EA" w:rsidR="00AD1BE0" w:rsidRDefault="0014519F">
            <w:pPr>
              <w:pStyle w:val="ListParagraph"/>
              <w:numPr>
                <w:ilvl w:val="0"/>
                <w:numId w:val="19"/>
              </w:numPr>
              <w:spacing w:line="240" w:lineRule="auto"/>
              <w:ind w:left="489" w:right="1" w:hanging="425"/>
              <w:rPr>
                <w:rFonts w:ascii="Bookman Old Style" w:eastAsia="Bookman Old Style" w:hAnsi="Bookman Old Style" w:cs="Bookman Old Style"/>
                <w:color w:val="000000" w:themeColor="text1"/>
                <w:sz w:val="24"/>
                <w:szCs w:val="24"/>
              </w:rPr>
            </w:pPr>
            <w:r w:rsidRPr="0014519F">
              <w:rPr>
                <w:rFonts w:ascii="Bookman Old Style" w:eastAsia="Bookman Old Style" w:hAnsi="Bookman Old Style" w:cs="Bookman Old Style"/>
                <w:color w:val="000000" w:themeColor="text1"/>
                <w:sz w:val="24"/>
                <w:szCs w:val="24"/>
              </w:rPr>
              <w:t>Penyampaian informasi ketentuan peraturan perundang-undangan di bidang cukai sebagaimana dimaksud pada ayat (2) harus jelas, mudah dibaca, dan dominan.</w:t>
            </w:r>
          </w:p>
          <w:p w14:paraId="5161576D" w14:textId="77777777" w:rsidR="00AD1BE0" w:rsidRPr="00AD1BE0" w:rsidRDefault="00AD1BE0" w:rsidP="00AD1BE0">
            <w:pPr>
              <w:pStyle w:val="ListParagraph"/>
              <w:spacing w:line="240" w:lineRule="auto"/>
              <w:ind w:left="489" w:right="1"/>
              <w:rPr>
                <w:rFonts w:ascii="Bookman Old Style" w:eastAsia="Bookman Old Style" w:hAnsi="Bookman Old Style" w:cs="Bookman Old Style"/>
                <w:color w:val="000000" w:themeColor="text1"/>
                <w:sz w:val="24"/>
                <w:szCs w:val="24"/>
              </w:rPr>
            </w:pPr>
          </w:p>
          <w:p w14:paraId="55687348" w14:textId="1E63CE56" w:rsidR="00AD1BE0" w:rsidRDefault="00AD1BE0" w:rsidP="00AD1BE0">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Pasal 8</w:t>
            </w:r>
          </w:p>
          <w:p w14:paraId="75EF75A2" w14:textId="77777777" w:rsidR="00AD1BE0" w:rsidRPr="00AD1BE0" w:rsidRDefault="00AD1BE0" w:rsidP="00AD1BE0">
            <w:pPr>
              <w:ind w:right="1"/>
              <w:jc w:val="center"/>
              <w:rPr>
                <w:rFonts w:ascii="Bookman Old Style" w:eastAsia="Bookman Old Style" w:hAnsi="Bookman Old Style" w:cs="Bookman Old Style"/>
                <w:color w:val="000000" w:themeColor="text1"/>
                <w:sz w:val="24"/>
                <w:szCs w:val="24"/>
              </w:rPr>
            </w:pPr>
          </w:p>
          <w:p w14:paraId="453684D7" w14:textId="67AAB3EB" w:rsidR="009027D0" w:rsidRPr="009027D0" w:rsidRDefault="00AD1BE0">
            <w:pPr>
              <w:pStyle w:val="ListParagraph"/>
              <w:numPr>
                <w:ilvl w:val="0"/>
                <w:numId w:val="23"/>
              </w:numPr>
              <w:spacing w:line="240" w:lineRule="auto"/>
              <w:ind w:left="489" w:right="1" w:hanging="425"/>
              <w:rPr>
                <w:rFonts w:ascii="Bookman Old Style" w:eastAsia="Bookman Old Style" w:hAnsi="Bookman Old Style" w:cs="Bookman Old Style"/>
                <w:color w:val="000000" w:themeColor="text1"/>
                <w:sz w:val="24"/>
                <w:szCs w:val="24"/>
              </w:rPr>
            </w:pPr>
            <w:r w:rsidRPr="00AD1BE0">
              <w:rPr>
                <w:rFonts w:ascii="Bookman Old Style" w:eastAsia="Bookman Old Style" w:hAnsi="Bookman Old Style" w:cs="Bookman Old Style"/>
                <w:color w:val="000000" w:themeColor="text1"/>
                <w:sz w:val="24"/>
                <w:szCs w:val="24"/>
              </w:rPr>
              <w:t>Program pemberantasan barang kena cukai ilegal untuk mendukung bidang penegakan hukum sebagaimana dimaksud dalam Pasal 3 ayat (1} huruf d meliputi kegiatan:</w:t>
            </w:r>
          </w:p>
          <w:p w14:paraId="3C69B6F9" w14:textId="77777777" w:rsidR="009027D0" w:rsidRDefault="009027D0">
            <w:pPr>
              <w:pStyle w:val="ListParagraph"/>
              <w:numPr>
                <w:ilvl w:val="0"/>
                <w:numId w:val="24"/>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pengumpulan informasi peredaran barang kena cukai ilegal meliputi hasil tembakau:</w:t>
            </w:r>
          </w:p>
          <w:p w14:paraId="28D43F60" w14:textId="523E55AD" w:rsidR="002D5A83" w:rsidRPr="009027D0" w:rsidRDefault="002D5A83">
            <w:pPr>
              <w:pStyle w:val="ListParagraph"/>
              <w:numPr>
                <w:ilvl w:val="2"/>
                <w:numId w:val="22"/>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dilekati  pita cukai palsu;</w:t>
            </w:r>
          </w:p>
          <w:p w14:paraId="719015D2" w14:textId="7FE7D364" w:rsidR="002D5A83" w:rsidRPr="004047C6" w:rsidRDefault="002D5A83">
            <w:pPr>
              <w:pStyle w:val="ListParagraph"/>
              <w:numPr>
                <w:ilvl w:val="2"/>
                <w:numId w:val="22"/>
              </w:numPr>
              <w:spacing w:line="240" w:lineRule="auto"/>
              <w:ind w:left="1198" w:right="1" w:hanging="284"/>
              <w:rPr>
                <w:rFonts w:ascii="Bookman Old Style" w:hAnsi="Bookman Old Style"/>
                <w:sz w:val="24"/>
                <w:szCs w:val="24"/>
              </w:rPr>
            </w:pPr>
            <w:r w:rsidRPr="004047C6">
              <w:rPr>
                <w:rFonts w:ascii="Bookman Old Style" w:hAnsi="Bookman Old Style"/>
                <w:sz w:val="24"/>
                <w:szCs w:val="24"/>
              </w:rPr>
              <w:t>tidak dilekati  pita cukai;</w:t>
            </w:r>
          </w:p>
          <w:p w14:paraId="14B75526" w14:textId="77777777" w:rsidR="004047C6" w:rsidRDefault="002D5A83">
            <w:pPr>
              <w:pStyle w:val="ListParagraph"/>
              <w:numPr>
                <w:ilvl w:val="2"/>
                <w:numId w:val="22"/>
              </w:numPr>
              <w:spacing w:line="240" w:lineRule="auto"/>
              <w:ind w:left="1198" w:right="1" w:hanging="284"/>
              <w:rPr>
                <w:rFonts w:ascii="Bookman Old Style" w:hAnsi="Bookman Old Style"/>
                <w:sz w:val="24"/>
                <w:szCs w:val="24"/>
              </w:rPr>
            </w:pPr>
            <w:r w:rsidRPr="004047C6">
              <w:rPr>
                <w:rFonts w:ascii="Bookman Old Style" w:hAnsi="Bookman Old Style"/>
                <w:sz w:val="24"/>
                <w:szCs w:val="24"/>
              </w:rPr>
              <w:t>dilekati pita cukai yang bukan haknya atau salah personalisasi;</w:t>
            </w:r>
          </w:p>
          <w:p w14:paraId="470496CC" w14:textId="77777777" w:rsidR="004047C6" w:rsidRDefault="002D5A83">
            <w:pPr>
              <w:pStyle w:val="ListParagraph"/>
              <w:numPr>
                <w:ilvl w:val="2"/>
                <w:numId w:val="22"/>
              </w:numPr>
              <w:spacing w:line="240" w:lineRule="auto"/>
              <w:ind w:left="1198" w:right="1" w:hanging="284"/>
              <w:rPr>
                <w:rFonts w:ascii="Bookman Old Style" w:hAnsi="Bookman Old Style"/>
                <w:sz w:val="24"/>
                <w:szCs w:val="24"/>
              </w:rPr>
            </w:pPr>
            <w:r w:rsidRPr="004047C6">
              <w:rPr>
                <w:rFonts w:ascii="Bookman Old Style" w:hAnsi="Bookman Old Style"/>
                <w:sz w:val="24"/>
                <w:szCs w:val="24"/>
              </w:rPr>
              <w:t>dilekati</w:t>
            </w:r>
            <w:r w:rsidRPr="004047C6">
              <w:rPr>
                <w:rFonts w:ascii="Bookman Old Style" w:hAnsi="Bookman Old Style"/>
                <w:sz w:val="24"/>
                <w:szCs w:val="24"/>
              </w:rPr>
              <w:tab/>
              <w:t>pita</w:t>
            </w:r>
            <w:r w:rsidRPr="004047C6">
              <w:rPr>
                <w:rFonts w:ascii="Bookman Old Style" w:hAnsi="Bookman Old Style"/>
                <w:sz w:val="24"/>
                <w:szCs w:val="24"/>
              </w:rPr>
              <w:tab/>
              <w:t>cukai</w:t>
            </w:r>
            <w:r w:rsidRPr="004047C6">
              <w:rPr>
                <w:rFonts w:ascii="Bookman Old Style" w:hAnsi="Bookman Old Style"/>
                <w:sz w:val="24"/>
                <w:szCs w:val="24"/>
              </w:rPr>
              <w:tab/>
              <w:t>yang</w:t>
            </w:r>
            <w:r w:rsidRPr="004047C6">
              <w:rPr>
                <w:rFonts w:ascii="Bookman Old Style" w:hAnsi="Bookman Old Style"/>
                <w:sz w:val="24"/>
                <w:szCs w:val="24"/>
              </w:rPr>
              <w:tab/>
              <w:t>salah</w:t>
            </w:r>
            <w:r w:rsidRPr="004047C6">
              <w:rPr>
                <w:rFonts w:ascii="Bookman Old Style" w:hAnsi="Bookman Old Style"/>
                <w:sz w:val="24"/>
                <w:szCs w:val="24"/>
              </w:rPr>
              <w:tab/>
              <w:t>peruntukan; dan/atau</w:t>
            </w:r>
          </w:p>
          <w:p w14:paraId="3FBE9B2D" w14:textId="6585C1AD" w:rsidR="002D5A83" w:rsidRPr="004047C6" w:rsidRDefault="002D5A83">
            <w:pPr>
              <w:pStyle w:val="ListParagraph"/>
              <w:numPr>
                <w:ilvl w:val="2"/>
                <w:numId w:val="22"/>
              </w:numPr>
              <w:spacing w:line="240" w:lineRule="auto"/>
              <w:ind w:left="1198" w:right="1" w:hanging="284"/>
              <w:rPr>
                <w:rFonts w:ascii="Bookman Old Style" w:hAnsi="Bookman Old Style"/>
                <w:sz w:val="24"/>
                <w:szCs w:val="24"/>
              </w:rPr>
            </w:pPr>
            <w:r w:rsidRPr="004047C6">
              <w:rPr>
                <w:rFonts w:ascii="Bookman Old Style" w:hAnsi="Bookman Old Style"/>
                <w:sz w:val="24"/>
                <w:szCs w:val="24"/>
              </w:rPr>
              <w:t>dilekati pita cukai bekas,</w:t>
            </w:r>
            <w:r w:rsidR="004047C6" w:rsidRPr="004047C6">
              <w:rPr>
                <w:rFonts w:ascii="Bookman Old Style" w:hAnsi="Bookman Old Style"/>
                <w:sz w:val="24"/>
                <w:szCs w:val="24"/>
              </w:rPr>
              <w:t xml:space="preserve"> </w:t>
            </w:r>
            <w:r w:rsidRPr="004047C6">
              <w:rPr>
                <w:rFonts w:ascii="Bookman Old Style" w:hAnsi="Bookman Old Style"/>
                <w:sz w:val="24"/>
                <w:szCs w:val="24"/>
              </w:rPr>
              <w:t>di peredaran atau tempat penjualan eceran;</w:t>
            </w:r>
          </w:p>
          <w:p w14:paraId="416FB244" w14:textId="74D48A51" w:rsidR="009027D0" w:rsidRDefault="009027D0">
            <w:pPr>
              <w:pStyle w:val="ListParagraph"/>
              <w:numPr>
                <w:ilvl w:val="0"/>
                <w:numId w:val="24"/>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operasi bersama pemberantasan barang kena cukai ilegal dengan Kantor Wilayah Bea Cukai dan/atau Kantor Pengawasan dan Pelayanan Bea Cukai setempat yang diinisiasi oleh Pemerintah Daerah; dan/atau</w:t>
            </w:r>
          </w:p>
          <w:p w14:paraId="24A0BC1A" w14:textId="2D01D157" w:rsidR="009027D0" w:rsidRPr="009027D0" w:rsidRDefault="009027D0">
            <w:pPr>
              <w:pStyle w:val="ListParagraph"/>
              <w:numPr>
                <w:ilvl w:val="0"/>
                <w:numId w:val="24"/>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penyediaan/pemeliharaan sarana dan/atau prasarana pendukung kegiatan pemberantasan barang kena cukai ilegal.</w:t>
            </w:r>
          </w:p>
          <w:p w14:paraId="339FFFE0" w14:textId="2FDC2237" w:rsidR="009027D0" w:rsidRPr="009027D0" w:rsidRDefault="009027D0">
            <w:pPr>
              <w:pStyle w:val="ListParagraph"/>
              <w:numPr>
                <w:ilvl w:val="0"/>
                <w:numId w:val="23"/>
              </w:numPr>
              <w:spacing w:line="240" w:lineRule="auto"/>
              <w:ind w:left="489" w:right="1" w:hanging="425"/>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Kepala Daerah menyampaikan laporan pengumpulan informasi peredaran barang kena cukai ilegal sebagaimana dimaksud pada ayat (1) huruf a kepada Kantor Wilayah Direktorat Jenderal Bea dan Cukai setempat dan/atau Kantor Pengawasan dan Pelayanan Bea dan Cukai setempat.</w:t>
            </w:r>
          </w:p>
          <w:p w14:paraId="639DAEC5" w14:textId="481176BB" w:rsidR="009027D0" w:rsidRPr="009027D0" w:rsidRDefault="009027D0">
            <w:pPr>
              <w:pStyle w:val="ListParagraph"/>
              <w:numPr>
                <w:ilvl w:val="0"/>
                <w:numId w:val="23"/>
              </w:numPr>
              <w:spacing w:line="240" w:lineRule="auto"/>
              <w:ind w:left="489" w:right="1" w:hanging="425"/>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 xml:space="preserve">Pendanaan kegiatan pemberantasan barang kena cukai ilegal sebagaimana dimaksud pada ayat (1) huruf b diutamakan untuk mendukung operasional kegiatan yang </w:t>
            </w:r>
            <w:r w:rsidRPr="009027D0">
              <w:rPr>
                <w:rFonts w:ascii="Bookman Old Style" w:eastAsia="Bookman Old Style" w:hAnsi="Bookman Old Style" w:cs="Bookman Old Style"/>
                <w:color w:val="000000" w:themeColor="text1"/>
                <w:sz w:val="24"/>
                <w:szCs w:val="24"/>
              </w:rPr>
              <w:lastRenderedPageBreak/>
              <w:t>dilakukan oleh Pemerintah Daerah bersama dengan instansi terkait yang mendukung tugas dan fungsi Direktorat Jenderal Bea dan Cukai.</w:t>
            </w:r>
          </w:p>
          <w:p w14:paraId="6485AA46" w14:textId="35FAFC61" w:rsidR="009027D0" w:rsidRDefault="009027D0">
            <w:pPr>
              <w:pStyle w:val="ListParagraph"/>
              <w:numPr>
                <w:ilvl w:val="0"/>
                <w:numId w:val="23"/>
              </w:numPr>
              <w:spacing w:line="240" w:lineRule="auto"/>
              <w:ind w:left="489" w:right="1" w:hanging="425"/>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Penyediaan/ pemeliharaan sarana dan/atau prasarana pendukung sebagaimana dimaksud pada ayat (1) huruf c dikoordinasikan dengan Kantor Wilayah Direktorat Jenderal Bea dan Cukai setempat dan/ atau Kantor</w:t>
            </w:r>
            <w:r>
              <w:rPr>
                <w:rFonts w:ascii="Bookman Old Style" w:eastAsia="Bookman Old Style" w:hAnsi="Bookman Old Style" w:cs="Bookman Old Style"/>
                <w:color w:val="000000" w:themeColor="text1"/>
                <w:sz w:val="24"/>
                <w:szCs w:val="24"/>
              </w:rPr>
              <w:t xml:space="preserve"> </w:t>
            </w:r>
            <w:r w:rsidRPr="009027D0">
              <w:rPr>
                <w:rFonts w:ascii="Bookman Old Style" w:eastAsia="Bookman Old Style" w:hAnsi="Bookman Old Style" w:cs="Bookman Old Style"/>
                <w:color w:val="000000" w:themeColor="text1"/>
                <w:sz w:val="24"/>
                <w:szCs w:val="24"/>
              </w:rPr>
              <w:t>Pengawasan dan Pelayanan Bea dan Cukai setempat.</w:t>
            </w:r>
          </w:p>
          <w:p w14:paraId="78B0D2AD" w14:textId="77777777" w:rsidR="009027D0" w:rsidRPr="009027D0" w:rsidRDefault="009027D0" w:rsidP="009027D0">
            <w:pPr>
              <w:pStyle w:val="ListParagraph"/>
              <w:spacing w:line="240" w:lineRule="auto"/>
              <w:ind w:left="489" w:right="1"/>
              <w:rPr>
                <w:rFonts w:ascii="Bookman Old Style" w:eastAsia="Bookman Old Style" w:hAnsi="Bookman Old Style" w:cs="Bookman Old Style"/>
                <w:color w:val="000000" w:themeColor="text1"/>
                <w:sz w:val="24"/>
                <w:szCs w:val="24"/>
              </w:rPr>
            </w:pPr>
          </w:p>
          <w:p w14:paraId="0E72E1E1" w14:textId="33B84A11" w:rsidR="009027D0" w:rsidRPr="009027D0" w:rsidRDefault="009027D0" w:rsidP="009027D0">
            <w:pPr>
              <w:ind w:right="1"/>
              <w:jc w:val="center"/>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Pasal 9</w:t>
            </w:r>
          </w:p>
          <w:p w14:paraId="521FCBA4" w14:textId="77777777" w:rsidR="002D5A83" w:rsidRPr="002D5A83" w:rsidRDefault="002D5A83" w:rsidP="002D5A83">
            <w:pPr>
              <w:ind w:left="64" w:right="1"/>
              <w:rPr>
                <w:rFonts w:ascii="Bookman Old Style" w:eastAsia="Bookman Old Style" w:hAnsi="Bookman Old Style" w:cs="Bookman Old Style"/>
                <w:color w:val="000000" w:themeColor="text1"/>
                <w:sz w:val="24"/>
                <w:szCs w:val="24"/>
              </w:rPr>
            </w:pPr>
          </w:p>
          <w:p w14:paraId="43A01B11" w14:textId="77777777" w:rsidR="009027D0" w:rsidRPr="009027D0" w:rsidRDefault="009027D0" w:rsidP="009027D0">
            <w:pPr>
              <w:ind w:right="1"/>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Pemerintah Daerah membuat rencana kerja dan melaksanakan kegiatan di bidang penegakan hukum sebagaimana dimaksud dalam Pasal 6, Pasal 7, dan Pasal 8 bekerjasama dengan Kantor Wilayah Direktorat Jenderal Bea dan Cukai setempat dan/atau Kantor Pengawasan dan Pelayanan Bea dan Cukai setempat.</w:t>
            </w:r>
          </w:p>
          <w:p w14:paraId="2A9A3D43" w14:textId="2AFC798A" w:rsidR="00AD1BE0" w:rsidRDefault="00AD1BE0" w:rsidP="00AD1BE0">
            <w:pPr>
              <w:ind w:left="64" w:right="1"/>
              <w:rPr>
                <w:rFonts w:ascii="Bookman Old Style" w:eastAsia="Bookman Old Style" w:hAnsi="Bookman Old Style" w:cs="Bookman Old Style"/>
                <w:color w:val="000000" w:themeColor="text1"/>
                <w:sz w:val="24"/>
                <w:szCs w:val="24"/>
              </w:rPr>
            </w:pPr>
          </w:p>
          <w:p w14:paraId="32CF77E1" w14:textId="77777777" w:rsidR="00CF123F" w:rsidRDefault="00CF123F" w:rsidP="00AD1BE0">
            <w:pPr>
              <w:ind w:left="64" w:right="1"/>
              <w:rPr>
                <w:rFonts w:ascii="Bookman Old Style" w:eastAsia="Bookman Old Style" w:hAnsi="Bookman Old Style" w:cs="Bookman Old Style"/>
                <w:color w:val="000000" w:themeColor="text1"/>
                <w:sz w:val="24"/>
                <w:szCs w:val="24"/>
              </w:rPr>
            </w:pPr>
          </w:p>
          <w:p w14:paraId="1A03A8A4" w14:textId="524D72FD" w:rsidR="009027D0" w:rsidRPr="00691242" w:rsidRDefault="009027D0" w:rsidP="009027D0">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Paragraf 3</w:t>
            </w:r>
          </w:p>
          <w:p w14:paraId="19696A2E" w14:textId="27C1C2AE" w:rsidR="009027D0" w:rsidRPr="0080474F" w:rsidRDefault="009027D0" w:rsidP="009027D0">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Bidang Kesehatan</w:t>
            </w:r>
          </w:p>
          <w:p w14:paraId="7C1B2EF0" w14:textId="77777777" w:rsidR="009027D0" w:rsidRPr="0080474F" w:rsidRDefault="009027D0" w:rsidP="009027D0">
            <w:pPr>
              <w:ind w:right="1"/>
              <w:jc w:val="left"/>
              <w:rPr>
                <w:rFonts w:ascii="Bookman Old Style" w:eastAsia="Bookman Old Style" w:hAnsi="Bookman Old Style" w:cs="Bookman Old Style"/>
                <w:color w:val="000000" w:themeColor="text1"/>
                <w:sz w:val="24"/>
                <w:szCs w:val="24"/>
              </w:rPr>
            </w:pPr>
          </w:p>
          <w:p w14:paraId="39E4B149" w14:textId="105B69EA" w:rsidR="009027D0" w:rsidRDefault="009027D0" w:rsidP="009027D0">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Pas</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 xml:space="preserve">l </w:t>
            </w:r>
            <w:r>
              <w:rPr>
                <w:rFonts w:ascii="Bookman Old Style" w:eastAsia="Bookman Old Style" w:hAnsi="Bookman Old Style" w:cs="Bookman Old Style"/>
                <w:color w:val="000000" w:themeColor="text1"/>
                <w:sz w:val="24"/>
                <w:szCs w:val="24"/>
              </w:rPr>
              <w:t>10</w:t>
            </w:r>
          </w:p>
          <w:p w14:paraId="1DFAED4F" w14:textId="77777777" w:rsidR="009027D0" w:rsidRDefault="009027D0" w:rsidP="009027D0">
            <w:pPr>
              <w:ind w:right="1"/>
              <w:jc w:val="center"/>
              <w:rPr>
                <w:rFonts w:ascii="Bookman Old Style" w:eastAsia="Bookman Old Style" w:hAnsi="Bookman Old Style" w:cs="Bookman Old Style"/>
                <w:color w:val="000000" w:themeColor="text1"/>
                <w:sz w:val="24"/>
                <w:szCs w:val="24"/>
              </w:rPr>
            </w:pPr>
          </w:p>
          <w:p w14:paraId="4FC16BA6" w14:textId="4F7E152F" w:rsidR="009027D0" w:rsidRPr="009027D0" w:rsidRDefault="009027D0">
            <w:pPr>
              <w:pStyle w:val="ListParagraph"/>
              <w:numPr>
                <w:ilvl w:val="0"/>
                <w:numId w:val="25"/>
              </w:numPr>
              <w:spacing w:line="240" w:lineRule="auto"/>
              <w:ind w:left="489" w:right="1" w:hanging="425"/>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Program pembinaan lingkungan sosial untuk mendukung bidang kesehatan sebagaimana dimaksud dalam Pasal 3 ayat (1} huruf c angka 2 meliputi kegiatan:</w:t>
            </w:r>
          </w:p>
          <w:p w14:paraId="45404917" w14:textId="6DF85741" w:rsidR="009027D0" w:rsidRPr="009027D0" w:rsidRDefault="009027D0">
            <w:pPr>
              <w:pStyle w:val="ListParagraph"/>
              <w:numPr>
                <w:ilvl w:val="0"/>
                <w:numId w:val="26"/>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pelayanan kesehatan baik kegiatan promotif/preventif, maupun kuratif/rehabilitatif dengan prioritas mendukung upaya:</w:t>
            </w:r>
          </w:p>
          <w:p w14:paraId="1CD0E65E" w14:textId="77777777" w:rsidR="009027D0" w:rsidRPr="009027D0" w:rsidRDefault="009027D0">
            <w:pPr>
              <w:pStyle w:val="ListParagraph"/>
              <w:numPr>
                <w:ilvl w:val="0"/>
                <w:numId w:val="27"/>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penurunan angka prevalensi stunting;</w:t>
            </w:r>
          </w:p>
          <w:p w14:paraId="152269C2" w14:textId="77777777" w:rsidR="009027D0" w:rsidRPr="009027D0" w:rsidRDefault="009027D0">
            <w:pPr>
              <w:pStyle w:val="ListParagraph"/>
              <w:numPr>
                <w:ilvl w:val="0"/>
                <w:numId w:val="27"/>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penanganan pandemi Coronn Virus Disease 2019</w:t>
            </w:r>
          </w:p>
          <w:p w14:paraId="64400780" w14:textId="77777777" w:rsidR="009027D0" w:rsidRPr="009027D0" w:rsidRDefault="009027D0">
            <w:pPr>
              <w:pStyle w:val="ListParagraph"/>
              <w:numPr>
                <w:ilvl w:val="0"/>
                <w:numId w:val="27"/>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(COVID- 19);</w:t>
            </w:r>
          </w:p>
          <w:p w14:paraId="076C930B" w14:textId="77777777" w:rsidR="009027D0" w:rsidRPr="009027D0" w:rsidRDefault="009027D0">
            <w:pPr>
              <w:pStyle w:val="ListParagraph"/>
              <w:numPr>
                <w:ilvl w:val="0"/>
                <w:numId w:val="27"/>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peningkatan vaksinasi dan imunisasi;</w:t>
            </w:r>
          </w:p>
          <w:p w14:paraId="6B51C2CB" w14:textId="77777777" w:rsidR="009027D0" w:rsidRPr="009027D0" w:rsidRDefault="009027D0">
            <w:pPr>
              <w:pStyle w:val="ListParagraph"/>
              <w:numPr>
                <w:ilvl w:val="0"/>
                <w:numId w:val="27"/>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peningkatan kualitas pelayanan kesehatan bagi ibu dan anak di bawah lima tahun; dan/atau</w:t>
            </w:r>
          </w:p>
          <w:p w14:paraId="2A304CEB" w14:textId="3C731E19" w:rsidR="009027D0" w:rsidRPr="009027D0" w:rsidRDefault="009027D0">
            <w:pPr>
              <w:pStyle w:val="ListParagraph"/>
              <w:numPr>
                <w:ilvl w:val="0"/>
                <w:numId w:val="27"/>
              </w:numPr>
              <w:spacing w:line="240" w:lineRule="auto"/>
              <w:ind w:left="1198" w:right="1" w:hanging="284"/>
              <w:rPr>
                <w:rFonts w:ascii="Bookman Old Style" w:hAnsi="Bookman Old Style"/>
                <w:sz w:val="24"/>
                <w:szCs w:val="24"/>
              </w:rPr>
            </w:pPr>
            <w:r w:rsidRPr="009027D0">
              <w:rPr>
                <w:rFonts w:ascii="Bookman Old Style" w:hAnsi="Bookman Old Style"/>
                <w:sz w:val="24"/>
                <w:szCs w:val="24"/>
              </w:rPr>
              <w:t>penanggulangan dan penanganan penyakit paru dan saluran pernapasan;</w:t>
            </w:r>
          </w:p>
          <w:p w14:paraId="298451E7" w14:textId="77777777" w:rsidR="009027D0" w:rsidRPr="009027D0" w:rsidRDefault="009027D0">
            <w:pPr>
              <w:pStyle w:val="ListParagraph"/>
              <w:numPr>
                <w:ilvl w:val="0"/>
                <w:numId w:val="26"/>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penyediaan/peningkatan sarana/prasarana fasilitas kesehatan;</w:t>
            </w:r>
          </w:p>
          <w:p w14:paraId="5446D34C" w14:textId="77777777" w:rsidR="009027D0" w:rsidRPr="009027D0" w:rsidRDefault="009027D0">
            <w:pPr>
              <w:pStyle w:val="ListParagraph"/>
              <w:numPr>
                <w:ilvl w:val="0"/>
                <w:numId w:val="26"/>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penyediaan/peningkatan sarana/ prasarana fasilitas sanitasi, pengelolaan limbah, dan air bersih; dan/atau</w:t>
            </w:r>
          </w:p>
          <w:p w14:paraId="3F3B765D" w14:textId="153ECA96" w:rsidR="009027D0" w:rsidRPr="009027D0" w:rsidRDefault="009027D0">
            <w:pPr>
              <w:pStyle w:val="ListParagraph"/>
              <w:numPr>
                <w:ilvl w:val="0"/>
                <w:numId w:val="26"/>
              </w:numPr>
              <w:spacing w:line="240" w:lineRule="auto"/>
              <w:ind w:left="914" w:right="1" w:hanging="425"/>
              <w:rPr>
                <w:rFonts w:ascii="Bookman Old Style" w:hAnsi="Bookman Old Style"/>
                <w:sz w:val="24"/>
                <w:szCs w:val="24"/>
              </w:rPr>
            </w:pPr>
            <w:r w:rsidRPr="009027D0">
              <w:rPr>
                <w:rFonts w:ascii="Bookman Old Style" w:hAnsi="Bookman Old Style"/>
                <w:sz w:val="24"/>
                <w:szCs w:val="24"/>
              </w:rPr>
              <w:t>pembayaran iuran jaminan kesehatan penduduk yang didaltarkan oleh Pemerintah Daerah termasuk pekerja yang terkena pemutusan hubungan kerja.</w:t>
            </w:r>
          </w:p>
          <w:p w14:paraId="30699F12" w14:textId="1E4B98CB" w:rsidR="009027D0" w:rsidRPr="009027D0" w:rsidRDefault="009027D0">
            <w:pPr>
              <w:pStyle w:val="ListParagraph"/>
              <w:numPr>
                <w:ilvl w:val="0"/>
                <w:numId w:val="25"/>
              </w:numPr>
              <w:spacing w:line="240" w:lineRule="auto"/>
              <w:ind w:left="489" w:right="1" w:hanging="425"/>
              <w:rPr>
                <w:rFonts w:ascii="Bookman Old Style" w:eastAsia="Bookman Old Style" w:hAnsi="Bookman Old Style" w:cs="Bookman Old Style"/>
                <w:color w:val="000000" w:themeColor="text1"/>
                <w:sz w:val="24"/>
                <w:szCs w:val="24"/>
              </w:rPr>
            </w:pPr>
            <w:r w:rsidRPr="009027D0">
              <w:rPr>
                <w:rFonts w:ascii="Bookman Old Style" w:eastAsia="Bookman Old Style" w:hAnsi="Bookman Old Style" w:cs="Bookman Old Style"/>
                <w:color w:val="000000" w:themeColor="text1"/>
                <w:sz w:val="24"/>
                <w:szCs w:val="24"/>
              </w:rPr>
              <w:t>Penyediaan/ peningkatan sarana/prasarana fasilitas kesehatan sebagaimana dimaksud pada ayat (1) huruf b, meliputi:</w:t>
            </w:r>
          </w:p>
          <w:p w14:paraId="0D8217DF" w14:textId="77777777" w:rsidR="009027D0" w:rsidRPr="009027D0" w:rsidRDefault="009027D0">
            <w:pPr>
              <w:pStyle w:val="ListParagraph"/>
              <w:numPr>
                <w:ilvl w:val="0"/>
                <w:numId w:val="28"/>
              </w:numPr>
              <w:spacing w:line="240" w:lineRule="auto"/>
              <w:ind w:left="773" w:right="1" w:hanging="284"/>
              <w:rPr>
                <w:rFonts w:ascii="Bookman Old Style" w:hAnsi="Bookman Old Style"/>
                <w:sz w:val="24"/>
                <w:szCs w:val="24"/>
              </w:rPr>
            </w:pPr>
            <w:r w:rsidRPr="009027D0">
              <w:rPr>
                <w:rFonts w:ascii="Bookman Old Style" w:hAnsi="Bookman Old Style"/>
                <w:sz w:val="24"/>
                <w:szCs w:val="24"/>
              </w:rPr>
              <w:t>pengadaan;</w:t>
            </w:r>
          </w:p>
          <w:p w14:paraId="52DA90B7" w14:textId="77777777" w:rsidR="009027D0" w:rsidRPr="009027D0" w:rsidRDefault="009027D0">
            <w:pPr>
              <w:pStyle w:val="ListParagraph"/>
              <w:numPr>
                <w:ilvl w:val="0"/>
                <w:numId w:val="28"/>
              </w:numPr>
              <w:spacing w:line="240" w:lineRule="auto"/>
              <w:ind w:left="773" w:right="1" w:hanging="284"/>
              <w:rPr>
                <w:rFonts w:ascii="Bookman Old Style" w:hAnsi="Bookman Old Style"/>
                <w:sz w:val="24"/>
                <w:szCs w:val="24"/>
              </w:rPr>
            </w:pPr>
            <w:r w:rsidRPr="009027D0">
              <w:rPr>
                <w:rFonts w:ascii="Bookman Old Style" w:hAnsi="Bookman Old Style"/>
                <w:sz w:val="24"/>
                <w:szCs w:val="24"/>
              </w:rPr>
              <w:t>pembangunan baru;</w:t>
            </w:r>
          </w:p>
          <w:p w14:paraId="25EE99FE" w14:textId="77777777" w:rsidR="009027D0" w:rsidRPr="009027D0" w:rsidRDefault="009027D0">
            <w:pPr>
              <w:pStyle w:val="ListParagraph"/>
              <w:numPr>
                <w:ilvl w:val="0"/>
                <w:numId w:val="28"/>
              </w:numPr>
              <w:spacing w:line="240" w:lineRule="auto"/>
              <w:ind w:left="773" w:right="1" w:hanging="284"/>
              <w:rPr>
                <w:rFonts w:ascii="Bookman Old Style" w:hAnsi="Bookman Old Style"/>
                <w:sz w:val="24"/>
                <w:szCs w:val="24"/>
              </w:rPr>
            </w:pPr>
            <w:r w:rsidRPr="009027D0">
              <w:rPr>
                <w:rFonts w:ascii="Bookman Old Style" w:hAnsi="Bookman Old Style"/>
                <w:sz w:val="24"/>
                <w:szCs w:val="24"/>
              </w:rPr>
              <w:t>penambahan ruangan;</w:t>
            </w:r>
          </w:p>
          <w:p w14:paraId="178CBED8" w14:textId="64ACAA8F" w:rsidR="009027D0" w:rsidRPr="00D8206C" w:rsidRDefault="009027D0">
            <w:pPr>
              <w:pStyle w:val="ListParagraph"/>
              <w:numPr>
                <w:ilvl w:val="0"/>
                <w:numId w:val="28"/>
              </w:numPr>
              <w:spacing w:line="240" w:lineRule="auto"/>
              <w:ind w:left="773" w:right="1" w:hanging="284"/>
              <w:rPr>
                <w:rFonts w:ascii="Bookman Old Style" w:hAnsi="Bookman Old Style"/>
                <w:sz w:val="24"/>
                <w:szCs w:val="24"/>
              </w:rPr>
            </w:pPr>
            <w:r w:rsidRPr="009027D0">
              <w:rPr>
                <w:rFonts w:ascii="Bookman Old Style" w:hAnsi="Bookman Old Style"/>
                <w:sz w:val="24"/>
                <w:szCs w:val="24"/>
              </w:rPr>
              <w:t>rehabilitasi bangunan;</w:t>
            </w:r>
          </w:p>
          <w:p w14:paraId="650C483A" w14:textId="77777777" w:rsidR="00D8206C" w:rsidRPr="00D8206C" w:rsidRDefault="00D8206C">
            <w:pPr>
              <w:pStyle w:val="ListParagraph"/>
              <w:numPr>
                <w:ilvl w:val="0"/>
                <w:numId w:val="28"/>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pemeliharaan bangunan/peralatan;</w:t>
            </w:r>
          </w:p>
          <w:p w14:paraId="233BC079" w14:textId="77777777" w:rsidR="00D8206C" w:rsidRPr="00D8206C" w:rsidRDefault="00D8206C">
            <w:pPr>
              <w:pStyle w:val="ListParagraph"/>
              <w:numPr>
                <w:ilvl w:val="0"/>
                <w:numId w:val="28"/>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kalibrasi/ sertifikasi/akreditasi; dan/atau</w:t>
            </w:r>
          </w:p>
          <w:p w14:paraId="786CAFE5" w14:textId="67C5CAC8" w:rsidR="009027D0" w:rsidRPr="00D8206C" w:rsidRDefault="00D8206C">
            <w:pPr>
              <w:pStyle w:val="ListParagraph"/>
              <w:numPr>
                <w:ilvl w:val="0"/>
                <w:numId w:val="28"/>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pembelian suku cadang.</w:t>
            </w:r>
          </w:p>
          <w:p w14:paraId="53181229" w14:textId="6511E118" w:rsidR="00D8206C" w:rsidRPr="00D8206C" w:rsidRDefault="00D8206C">
            <w:pPr>
              <w:pStyle w:val="ListParagraph"/>
              <w:numPr>
                <w:ilvl w:val="0"/>
                <w:numId w:val="25"/>
              </w:numPr>
              <w:spacing w:line="240" w:lineRule="auto"/>
              <w:ind w:left="489" w:right="1" w:hanging="425"/>
              <w:rPr>
                <w:rFonts w:ascii="Bookman Old Style" w:eastAsia="Bookman Old Style" w:hAnsi="Bookman Old Style" w:cs="Bookman Old Style"/>
                <w:color w:val="000000" w:themeColor="text1"/>
                <w:sz w:val="24"/>
                <w:szCs w:val="24"/>
              </w:rPr>
            </w:pPr>
            <w:r w:rsidRPr="00D8206C">
              <w:rPr>
                <w:rFonts w:ascii="Bookman Old Style" w:eastAsia="Bookman Old Style" w:hAnsi="Bookman Old Style" w:cs="Bookman Old Style"/>
                <w:color w:val="000000" w:themeColor="text1"/>
                <w:sz w:val="24"/>
                <w:szCs w:val="24"/>
              </w:rPr>
              <w:t xml:space="preserve">Penyediaan/ peningkatan   sarana/ prasarana   fasilitas </w:t>
            </w:r>
            <w:r w:rsidRPr="00D8206C">
              <w:rPr>
                <w:rFonts w:ascii="Bookman Old Style" w:eastAsia="Bookman Old Style" w:hAnsi="Bookman Old Style" w:cs="Bookman Old Style"/>
                <w:color w:val="000000" w:themeColor="text1"/>
                <w:sz w:val="24"/>
                <w:szCs w:val="24"/>
              </w:rPr>
              <w:lastRenderedPageBreak/>
              <w:t>sanitasi, pengelolaan limbah, dan air bersih sebagaimana dimaksud pada ayat (1) huruf c, meliputi:</w:t>
            </w:r>
          </w:p>
          <w:p w14:paraId="1C57BAD3" w14:textId="77777777" w:rsidR="00D8206C" w:rsidRPr="00D8206C" w:rsidRDefault="00D8206C">
            <w:pPr>
              <w:pStyle w:val="ListParagraph"/>
              <w:numPr>
                <w:ilvl w:val="0"/>
                <w:numId w:val="29"/>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pengadaan;</w:t>
            </w:r>
          </w:p>
          <w:p w14:paraId="6CA6EBFE" w14:textId="77777777" w:rsidR="00D8206C" w:rsidRPr="00D8206C" w:rsidRDefault="00D8206C">
            <w:pPr>
              <w:pStyle w:val="ListParagraph"/>
              <w:numPr>
                <w:ilvl w:val="0"/>
                <w:numId w:val="29"/>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pembangunan baru;</w:t>
            </w:r>
          </w:p>
          <w:p w14:paraId="5AB86A14" w14:textId="77777777" w:rsidR="00D8206C" w:rsidRPr="00D8206C" w:rsidRDefault="00D8206C">
            <w:pPr>
              <w:pStyle w:val="ListParagraph"/>
              <w:numPr>
                <w:ilvl w:val="0"/>
                <w:numId w:val="29"/>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rehabilitasi;</w:t>
            </w:r>
          </w:p>
          <w:p w14:paraId="6FCA7660" w14:textId="77777777" w:rsidR="00D8206C" w:rsidRPr="00D8206C" w:rsidRDefault="00D8206C">
            <w:pPr>
              <w:pStyle w:val="ListParagraph"/>
              <w:numPr>
                <w:ilvl w:val="0"/>
                <w:numId w:val="29"/>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pemeliharaan; dan/atau</w:t>
            </w:r>
          </w:p>
          <w:p w14:paraId="0E4A1B27" w14:textId="533DCFD3" w:rsidR="00D8206C" w:rsidRPr="00D8206C" w:rsidRDefault="00D8206C">
            <w:pPr>
              <w:pStyle w:val="ListParagraph"/>
              <w:numPr>
                <w:ilvl w:val="0"/>
                <w:numId w:val="29"/>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pembelian  suku cadang.</w:t>
            </w:r>
          </w:p>
          <w:p w14:paraId="556CA604" w14:textId="44624234" w:rsidR="00D8206C" w:rsidRPr="00D8206C" w:rsidRDefault="00D8206C">
            <w:pPr>
              <w:pStyle w:val="ListParagraph"/>
              <w:numPr>
                <w:ilvl w:val="0"/>
                <w:numId w:val="25"/>
              </w:numPr>
              <w:spacing w:line="240" w:lineRule="auto"/>
              <w:ind w:left="489" w:right="1" w:hanging="425"/>
              <w:rPr>
                <w:rFonts w:ascii="Bookman Old Style" w:eastAsia="Bookman Old Style" w:hAnsi="Bookman Old Style" w:cs="Bookman Old Style"/>
                <w:color w:val="000000" w:themeColor="text1"/>
                <w:sz w:val="24"/>
                <w:szCs w:val="24"/>
              </w:rPr>
            </w:pPr>
            <w:r w:rsidRPr="00D8206C">
              <w:rPr>
                <w:rFonts w:ascii="Bookman Old Style" w:eastAsia="Bookman Old Style" w:hAnsi="Bookman Old Style" w:cs="Bookman Old Style"/>
                <w:color w:val="000000" w:themeColor="text1"/>
                <w:sz w:val="24"/>
                <w:szCs w:val="24"/>
              </w:rPr>
              <w:t>Sarana/prasarana fasilitas kesehatan sebagaimana dimaksud pada ayat (1) huruf b berupa alat dan/atau tempat yang digunakan untuk mendukung upaya pelayanan kesehatan, meliputi:</w:t>
            </w:r>
          </w:p>
          <w:p w14:paraId="1FF820F3" w14:textId="77777777" w:rsidR="00D8206C" w:rsidRPr="00D8206C" w:rsidRDefault="00D8206C">
            <w:pPr>
              <w:pStyle w:val="ListParagraph"/>
              <w:numPr>
                <w:ilvl w:val="0"/>
                <w:numId w:val="30"/>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bangunan/gedung/ruang;</w:t>
            </w:r>
          </w:p>
          <w:p w14:paraId="0D14DA01" w14:textId="77777777" w:rsidR="00D8206C" w:rsidRPr="00D8206C" w:rsidRDefault="00D8206C">
            <w:pPr>
              <w:pStyle w:val="ListParagraph"/>
              <w:numPr>
                <w:ilvl w:val="0"/>
                <w:numId w:val="30"/>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alat kesehatan;</w:t>
            </w:r>
          </w:p>
          <w:p w14:paraId="73FC1607" w14:textId="77777777" w:rsidR="00D8206C" w:rsidRPr="00D8206C" w:rsidRDefault="00D8206C">
            <w:pPr>
              <w:pStyle w:val="ListParagraph"/>
              <w:numPr>
                <w:ilvl w:val="0"/>
                <w:numId w:val="30"/>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obat-obatan, bahan habis pakai, bahan kimia atau reagen;</w:t>
            </w:r>
          </w:p>
          <w:p w14:paraId="28E5F731" w14:textId="77777777" w:rsidR="00D8206C" w:rsidRPr="00D8206C" w:rsidRDefault="00D8206C">
            <w:pPr>
              <w:pStyle w:val="ListParagraph"/>
              <w:numPr>
                <w:ilvl w:val="0"/>
                <w:numId w:val="30"/>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sarana transportasi rujukan; dan/atau</w:t>
            </w:r>
          </w:p>
          <w:p w14:paraId="52E7C186" w14:textId="36F6C623" w:rsidR="00D8206C" w:rsidRPr="00D8206C" w:rsidRDefault="00D8206C">
            <w:pPr>
              <w:pStyle w:val="ListParagraph"/>
              <w:numPr>
                <w:ilvl w:val="0"/>
                <w:numId w:val="30"/>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peralatan operasional yang dapat dipindahkan untuk pelayanan kesehatan baik yang promotif, preventif, maupun kuratif/rehabilitatif.</w:t>
            </w:r>
          </w:p>
          <w:p w14:paraId="125BA994" w14:textId="77777777" w:rsidR="00D8206C" w:rsidRPr="00D8206C" w:rsidRDefault="00D8206C">
            <w:pPr>
              <w:pStyle w:val="ListParagraph"/>
              <w:numPr>
                <w:ilvl w:val="0"/>
                <w:numId w:val="25"/>
              </w:numPr>
              <w:spacing w:line="240" w:lineRule="auto"/>
              <w:ind w:left="489" w:right="1" w:hanging="425"/>
              <w:rPr>
                <w:rFonts w:ascii="Bookman Old Style" w:eastAsia="Bookman Old Style" w:hAnsi="Bookman Old Style" w:cs="Bookman Old Style"/>
                <w:color w:val="000000" w:themeColor="text1"/>
                <w:sz w:val="24"/>
                <w:szCs w:val="24"/>
              </w:rPr>
            </w:pPr>
            <w:r w:rsidRPr="00D8206C">
              <w:rPr>
                <w:rFonts w:ascii="Bookman Old Style" w:eastAsia="Bookman Old Style" w:hAnsi="Bookman Old Style" w:cs="Bookman Old Style"/>
                <w:color w:val="000000" w:themeColor="text1"/>
                <w:sz w:val="24"/>
                <w:szCs w:val="24"/>
              </w:rPr>
              <w:t>Pelaksanaan kegiatan sebagaimana dimaksud pada ayat (1) berpedoman pada ketentuan yang ditetapkan oleh kementerian</w:t>
            </w:r>
            <w:r w:rsidRPr="00D8206C">
              <w:rPr>
                <w:rFonts w:ascii="Bookman Old Style" w:eastAsia="Bookman Old Style" w:hAnsi="Bookman Old Style" w:cs="Bookman Old Style"/>
                <w:color w:val="000000" w:themeColor="text1"/>
                <w:sz w:val="24"/>
                <w:szCs w:val="24"/>
              </w:rPr>
              <w:tab/>
              <w:t>negara/lembaga terkait dengan memperhatikan capaian keluaran, kebutuhan, dan ketersediaan anggaran di Daerah.</w:t>
            </w:r>
          </w:p>
          <w:p w14:paraId="563A36F8" w14:textId="5C36B6EC" w:rsidR="00D8206C" w:rsidRDefault="00D8206C" w:rsidP="00AD1BE0">
            <w:pPr>
              <w:ind w:left="64" w:right="1"/>
              <w:rPr>
                <w:rFonts w:ascii="Bookman Old Style" w:eastAsia="Bookman Old Style" w:hAnsi="Bookman Old Style" w:cs="Bookman Old Style"/>
                <w:color w:val="000000" w:themeColor="text1"/>
                <w:sz w:val="24"/>
                <w:szCs w:val="24"/>
              </w:rPr>
            </w:pPr>
          </w:p>
          <w:p w14:paraId="3A1460D0" w14:textId="77777777" w:rsidR="00CF123F" w:rsidRDefault="00CF123F" w:rsidP="00AD1BE0">
            <w:pPr>
              <w:ind w:left="64" w:right="1"/>
              <w:rPr>
                <w:rFonts w:ascii="Bookman Old Style" w:eastAsia="Bookman Old Style" w:hAnsi="Bookman Old Style" w:cs="Bookman Old Style"/>
                <w:color w:val="000000" w:themeColor="text1"/>
                <w:sz w:val="24"/>
                <w:szCs w:val="24"/>
              </w:rPr>
            </w:pPr>
          </w:p>
          <w:p w14:paraId="2E74CC00" w14:textId="1A853165" w:rsidR="00D8206C" w:rsidRPr="00691242" w:rsidRDefault="00D8206C" w:rsidP="00D8206C">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Paragraf 4</w:t>
            </w:r>
          </w:p>
          <w:p w14:paraId="51C2EEB8" w14:textId="427FED39" w:rsidR="00D8206C" w:rsidRPr="0080474F" w:rsidRDefault="00D8206C" w:rsidP="00D8206C">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Ketentuan Penggunaan DBH CHT</w:t>
            </w:r>
          </w:p>
          <w:p w14:paraId="3E4CF710" w14:textId="77777777" w:rsidR="00D8206C" w:rsidRPr="0080474F" w:rsidRDefault="00D8206C" w:rsidP="00D8206C">
            <w:pPr>
              <w:ind w:right="1"/>
              <w:jc w:val="left"/>
              <w:rPr>
                <w:rFonts w:ascii="Bookman Old Style" w:eastAsia="Bookman Old Style" w:hAnsi="Bookman Old Style" w:cs="Bookman Old Style"/>
                <w:color w:val="000000" w:themeColor="text1"/>
                <w:sz w:val="24"/>
                <w:szCs w:val="24"/>
              </w:rPr>
            </w:pPr>
          </w:p>
          <w:p w14:paraId="29AF0212" w14:textId="4FDF15D3" w:rsidR="00D8206C" w:rsidRDefault="00D8206C" w:rsidP="00D8206C">
            <w:pPr>
              <w:ind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Pas</w:t>
            </w:r>
            <w:r w:rsidRPr="0080474F">
              <w:rPr>
                <w:rFonts w:ascii="Bookman Old Style" w:eastAsia="Bookman Old Style" w:hAnsi="Bookman Old Style" w:cs="Bookman Old Style"/>
                <w:color w:val="000000" w:themeColor="text1"/>
                <w:spacing w:val="-1"/>
                <w:sz w:val="24"/>
                <w:szCs w:val="24"/>
              </w:rPr>
              <w:t>a</w:t>
            </w:r>
            <w:r w:rsidRPr="0080474F">
              <w:rPr>
                <w:rFonts w:ascii="Bookman Old Style" w:eastAsia="Bookman Old Style" w:hAnsi="Bookman Old Style" w:cs="Bookman Old Style"/>
                <w:color w:val="000000" w:themeColor="text1"/>
                <w:sz w:val="24"/>
                <w:szCs w:val="24"/>
              </w:rPr>
              <w:t xml:space="preserve">l </w:t>
            </w:r>
            <w:r>
              <w:rPr>
                <w:rFonts w:ascii="Bookman Old Style" w:eastAsia="Bookman Old Style" w:hAnsi="Bookman Old Style" w:cs="Bookman Old Style"/>
                <w:color w:val="000000" w:themeColor="text1"/>
                <w:sz w:val="24"/>
                <w:szCs w:val="24"/>
              </w:rPr>
              <w:t>11</w:t>
            </w:r>
          </w:p>
          <w:p w14:paraId="50CC747E" w14:textId="77777777" w:rsidR="00D8206C" w:rsidRPr="00D8206C" w:rsidRDefault="00D8206C">
            <w:pPr>
              <w:pStyle w:val="ListParagraph"/>
              <w:numPr>
                <w:ilvl w:val="0"/>
                <w:numId w:val="31"/>
              </w:numPr>
              <w:spacing w:line="240" w:lineRule="auto"/>
              <w:ind w:left="489" w:right="1" w:hanging="425"/>
              <w:rPr>
                <w:rFonts w:ascii="Bookman Old Style" w:eastAsia="Bookman Old Style" w:hAnsi="Bookman Old Style" w:cs="Bookman Old Style"/>
                <w:color w:val="000000" w:themeColor="text1"/>
                <w:sz w:val="24"/>
                <w:szCs w:val="24"/>
              </w:rPr>
            </w:pPr>
            <w:r w:rsidRPr="00D8206C">
              <w:rPr>
                <w:rFonts w:ascii="Bookman Old Style" w:eastAsia="Bookman Old Style" w:hAnsi="Bookman Old Style" w:cs="Bookman Old Style"/>
                <w:color w:val="000000" w:themeColor="text1"/>
                <w:sz w:val="24"/>
                <w:szCs w:val="24"/>
              </w:rPr>
              <w:t>Penggunaan DBH CHT sebagaimana dimaksud dalam Pasal 3 ayat (1) dianggarkan berdasarkan pagu alokasi DBH CHT pada tahun anggaran berjalan ditambah Sisa DBH CHT dengan ketentuan:</w:t>
            </w:r>
          </w:p>
          <w:p w14:paraId="5498A1AC" w14:textId="00AB3A91" w:rsidR="00D8206C" w:rsidRPr="00D8206C" w:rsidRDefault="00D8206C">
            <w:pPr>
              <w:pStyle w:val="ListParagraph"/>
              <w:numPr>
                <w:ilvl w:val="0"/>
                <w:numId w:val="32"/>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50% (lima puluh persen) untuk bidang kesejahteraan masyarakat sebagaimana dimaksud dalam Pasal 3 ayat (1) huruf a, huruf b angka 1, dan huruf c angka 1;</w:t>
            </w:r>
          </w:p>
          <w:p w14:paraId="7E7F1FDE" w14:textId="3CFAA477" w:rsidR="00D8206C" w:rsidRPr="00D8206C" w:rsidRDefault="00D8206C">
            <w:pPr>
              <w:pStyle w:val="ListParagraph"/>
              <w:numPr>
                <w:ilvl w:val="0"/>
                <w:numId w:val="32"/>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10% (sepuluh persen) untuk bidang penegakan hukum sebagaimana dimaksud dalam Pasal 3 ayat (1) huruf b angka 2 dan huruf d; dan</w:t>
            </w:r>
          </w:p>
          <w:p w14:paraId="08890231" w14:textId="719CFBED" w:rsidR="00D8206C" w:rsidRPr="00D8206C" w:rsidRDefault="00D8206C">
            <w:pPr>
              <w:pStyle w:val="ListParagraph"/>
              <w:numPr>
                <w:ilvl w:val="0"/>
                <w:numId w:val="32"/>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40% (empat puluh persen) untuk bidang kesehatan sebagaimana dimaksud dalam Pasal 3 ayat (1) huruf c angka 2.</w:t>
            </w:r>
          </w:p>
          <w:p w14:paraId="6F1A8A02" w14:textId="128B4A56" w:rsidR="00D8206C" w:rsidRPr="00D8206C" w:rsidRDefault="00D8206C">
            <w:pPr>
              <w:pStyle w:val="ListParagraph"/>
              <w:numPr>
                <w:ilvl w:val="0"/>
                <w:numId w:val="31"/>
              </w:numPr>
              <w:spacing w:line="240" w:lineRule="auto"/>
              <w:ind w:left="489" w:right="1" w:hanging="425"/>
              <w:rPr>
                <w:rFonts w:ascii="Bookman Old Style" w:eastAsia="Bookman Old Style" w:hAnsi="Bookman Old Style" w:cs="Bookman Old Style"/>
                <w:color w:val="000000" w:themeColor="text1"/>
                <w:sz w:val="24"/>
                <w:szCs w:val="24"/>
              </w:rPr>
            </w:pPr>
            <w:r w:rsidRPr="00D8206C">
              <w:rPr>
                <w:rFonts w:ascii="Bookman Old Style" w:eastAsia="Bookman Old Style" w:hAnsi="Bookman Old Style" w:cs="Bookman Old Style"/>
                <w:color w:val="000000" w:themeColor="text1"/>
                <w:sz w:val="24"/>
                <w:szCs w:val="24"/>
              </w:rPr>
              <w:t>Penganggaran DBH CHT sebesar 50% (lima puluh persen) untuk bidang kesejahteraan masyarakat sebagaimana dimaksud pada ayat (1) huruf a dengan ketentuan:</w:t>
            </w:r>
          </w:p>
          <w:p w14:paraId="3E51BC6B" w14:textId="47B149EA" w:rsidR="00D8206C" w:rsidRPr="003502B1" w:rsidRDefault="00D8206C">
            <w:pPr>
              <w:pStyle w:val="ListParagraph"/>
              <w:numPr>
                <w:ilvl w:val="0"/>
                <w:numId w:val="33"/>
              </w:numPr>
              <w:spacing w:line="240" w:lineRule="auto"/>
              <w:ind w:left="773" w:right="1" w:hanging="284"/>
              <w:rPr>
                <w:rFonts w:ascii="Bookman Old Style" w:hAnsi="Bookman Old Style"/>
                <w:sz w:val="24"/>
                <w:szCs w:val="24"/>
              </w:rPr>
            </w:pPr>
            <w:r w:rsidRPr="00D8206C">
              <w:rPr>
                <w:rFonts w:ascii="Bookman Old Style" w:hAnsi="Bookman Old Style"/>
                <w:sz w:val="24"/>
                <w:szCs w:val="24"/>
              </w:rPr>
              <w:t>20% (dua puluh persen) untuk:</w:t>
            </w:r>
          </w:p>
          <w:p w14:paraId="42741A84" w14:textId="527B7BD5" w:rsidR="003502B1" w:rsidRPr="003502B1" w:rsidRDefault="003502B1">
            <w:pPr>
              <w:pStyle w:val="ListParagraph"/>
              <w:numPr>
                <w:ilvl w:val="0"/>
                <w:numId w:val="6"/>
              </w:numPr>
              <w:spacing w:after="160" w:line="259" w:lineRule="auto"/>
              <w:ind w:left="1056" w:hanging="283"/>
              <w:rPr>
                <w:rFonts w:ascii="Bookman Old Style" w:hAnsi="Bookman Old Style"/>
                <w:sz w:val="24"/>
                <w:szCs w:val="24"/>
              </w:rPr>
            </w:pPr>
            <w:r w:rsidRPr="003502B1">
              <w:rPr>
                <w:rFonts w:ascii="Bookman Old Style" w:hAnsi="Bookman Old Style"/>
                <w:sz w:val="24"/>
                <w:szCs w:val="24"/>
              </w:rPr>
              <w:t>program peningkatan k11alitas bahan baku sebagaimana dimaksud dalam Pasal 5 ayat (1);</w:t>
            </w:r>
          </w:p>
          <w:p w14:paraId="7B2A1BBB" w14:textId="738CD934" w:rsidR="003502B1" w:rsidRPr="003502B1" w:rsidRDefault="003502B1">
            <w:pPr>
              <w:pStyle w:val="ListParagraph"/>
              <w:numPr>
                <w:ilvl w:val="0"/>
                <w:numId w:val="6"/>
              </w:numPr>
              <w:spacing w:after="160" w:line="259" w:lineRule="auto"/>
              <w:ind w:left="1056" w:hanging="283"/>
              <w:rPr>
                <w:rFonts w:ascii="Bookman Old Style" w:hAnsi="Bookman Old Style"/>
                <w:sz w:val="24"/>
                <w:szCs w:val="24"/>
              </w:rPr>
            </w:pPr>
            <w:r w:rsidRPr="003502B1">
              <w:rPr>
                <w:rFonts w:ascii="Bookman Old Style" w:hAnsi="Bookman Old Style"/>
                <w:sz w:val="24"/>
                <w:szCs w:val="24"/>
              </w:rPr>
              <w:t>program pembinaan industri sebagaimana dimaksud dalam Pasal 5 ayat (2); dan/atau</w:t>
            </w:r>
          </w:p>
          <w:p w14:paraId="221986A7" w14:textId="6432BE01" w:rsidR="003502B1" w:rsidRPr="003502B1" w:rsidRDefault="003502B1">
            <w:pPr>
              <w:pStyle w:val="ListParagraph"/>
              <w:numPr>
                <w:ilvl w:val="0"/>
                <w:numId w:val="6"/>
              </w:numPr>
              <w:spacing w:after="160" w:line="259" w:lineRule="auto"/>
              <w:ind w:left="1056" w:hanging="283"/>
              <w:rPr>
                <w:rFonts w:ascii="Bookman Old Style" w:hAnsi="Bookman Old Style"/>
                <w:sz w:val="24"/>
                <w:szCs w:val="24"/>
              </w:rPr>
            </w:pPr>
            <w:r w:rsidRPr="003502B1">
              <w:rPr>
                <w:rFonts w:ascii="Bookman Old Style" w:hAnsi="Bookman Old Style"/>
                <w:sz w:val="24"/>
                <w:szCs w:val="24"/>
              </w:rPr>
              <w:t>program pembinaan lingkungan sosial untuk kegiatan peningkatan keterampilan kerja sebagaimana dimaksud dalam Pasal 5 ayat (6); dan</w:t>
            </w:r>
          </w:p>
          <w:p w14:paraId="36EC0497" w14:textId="546AE3D5" w:rsidR="003502B1" w:rsidRPr="003502B1" w:rsidRDefault="003502B1">
            <w:pPr>
              <w:pStyle w:val="ListParagraph"/>
              <w:numPr>
                <w:ilvl w:val="0"/>
                <w:numId w:val="33"/>
              </w:numPr>
              <w:spacing w:line="240" w:lineRule="auto"/>
              <w:ind w:left="773" w:right="1" w:hanging="284"/>
              <w:rPr>
                <w:rFonts w:ascii="Bookman Old Style" w:hAnsi="Bookman Old Style"/>
                <w:sz w:val="24"/>
                <w:szCs w:val="24"/>
              </w:rPr>
            </w:pPr>
            <w:r w:rsidRPr="003502B1">
              <w:rPr>
                <w:rFonts w:ascii="Bookman Old Style" w:hAnsi="Bookman Old Style"/>
                <w:sz w:val="24"/>
                <w:szCs w:val="24"/>
              </w:rPr>
              <w:t xml:space="preserve">30% (tiga puluh persen) untuk program pembinaan </w:t>
            </w:r>
            <w:r w:rsidRPr="003502B1">
              <w:rPr>
                <w:rFonts w:ascii="Bookman Old Style" w:hAnsi="Bookman Old Style"/>
                <w:sz w:val="24"/>
                <w:szCs w:val="24"/>
              </w:rPr>
              <w:lastRenderedPageBreak/>
              <w:t>lingkungan sosial pada kegiatan pemberian bantuan sebagaimana dimaksud dalam Pasal 5 ayat (5).</w:t>
            </w:r>
          </w:p>
          <w:p w14:paraId="2EE3650F" w14:textId="15939161" w:rsidR="003502B1" w:rsidRPr="003502B1" w:rsidRDefault="003502B1">
            <w:pPr>
              <w:pStyle w:val="ListParagraph"/>
              <w:numPr>
                <w:ilvl w:val="0"/>
                <w:numId w:val="31"/>
              </w:numPr>
              <w:spacing w:line="240" w:lineRule="auto"/>
              <w:ind w:left="489" w:right="1" w:hanging="425"/>
              <w:rPr>
                <w:rFonts w:ascii="Bookman Old Style" w:eastAsia="Bookman Old Style" w:hAnsi="Bookman Old Style" w:cs="Bookman Old Style"/>
                <w:color w:val="000000" w:themeColor="text1"/>
                <w:sz w:val="24"/>
                <w:szCs w:val="24"/>
              </w:rPr>
            </w:pPr>
            <w:r w:rsidRPr="003502B1">
              <w:rPr>
                <w:rFonts w:ascii="Bookman Old Style" w:eastAsia="Bookman Old Style" w:hAnsi="Bookman Old Style" w:cs="Bookman Old Style"/>
                <w:color w:val="000000" w:themeColor="text1"/>
                <w:sz w:val="24"/>
                <w:szCs w:val="24"/>
              </w:rPr>
              <w:t>Persentase sebagaimana dimaksud pada ayat (1) dan ayat (2) dibulatkan ke satuan persentase terdekat dengan ketentuan:</w:t>
            </w:r>
          </w:p>
          <w:p w14:paraId="433D8676" w14:textId="688E77B2" w:rsidR="003502B1" w:rsidRPr="003502B1" w:rsidRDefault="003502B1">
            <w:pPr>
              <w:pStyle w:val="ListParagraph"/>
              <w:numPr>
                <w:ilvl w:val="0"/>
                <w:numId w:val="34"/>
              </w:numPr>
              <w:spacing w:line="240" w:lineRule="auto"/>
              <w:ind w:left="773" w:right="1" w:hanging="284"/>
              <w:rPr>
                <w:rFonts w:ascii="Bookman Old Style" w:hAnsi="Bookman Old Style"/>
                <w:sz w:val="24"/>
                <w:szCs w:val="24"/>
              </w:rPr>
            </w:pPr>
            <w:r w:rsidRPr="003502B1">
              <w:rPr>
                <w:rFonts w:ascii="Bookman Old Style" w:hAnsi="Bookman Old Style"/>
                <w:sz w:val="24"/>
                <w:szCs w:val="24"/>
              </w:rPr>
              <w:t>dalam hal angka yang terletak di belakang koma lebih kecil dari 0,5 (nol koma lima), angka tersebut dibulatkan ke bawah; dan</w:t>
            </w:r>
          </w:p>
          <w:p w14:paraId="71070DE0" w14:textId="6C403B0A" w:rsidR="003502B1" w:rsidRPr="003502B1" w:rsidRDefault="003502B1">
            <w:pPr>
              <w:pStyle w:val="ListParagraph"/>
              <w:numPr>
                <w:ilvl w:val="0"/>
                <w:numId w:val="34"/>
              </w:numPr>
              <w:spacing w:line="240" w:lineRule="auto"/>
              <w:ind w:left="773" w:right="1" w:hanging="284"/>
              <w:rPr>
                <w:rFonts w:ascii="Bookman Old Style" w:hAnsi="Bookman Old Style"/>
                <w:sz w:val="24"/>
                <w:szCs w:val="24"/>
              </w:rPr>
            </w:pPr>
            <w:r w:rsidRPr="003502B1">
              <w:rPr>
                <w:rFonts w:ascii="Bookman Old Style" w:hAnsi="Bookman Old Style"/>
                <w:sz w:val="24"/>
                <w:szCs w:val="24"/>
              </w:rPr>
              <w:t>dalam hal angka yang terletak di belakang koma lebih</w:t>
            </w:r>
            <w:r>
              <w:rPr>
                <w:rFonts w:ascii="Bookman Old Style" w:hAnsi="Bookman Old Style"/>
                <w:sz w:val="24"/>
                <w:szCs w:val="24"/>
              </w:rPr>
              <w:t xml:space="preserve"> </w:t>
            </w:r>
            <w:r w:rsidRPr="003502B1">
              <w:rPr>
                <w:rFonts w:ascii="Bookman Old Style" w:hAnsi="Bookman Old Style"/>
                <w:sz w:val="24"/>
                <w:szCs w:val="24"/>
              </w:rPr>
              <w:t>besar atau sama dengan 0,5 (nol koma lima), angka tersebut dibulatkan ke atas menjadi 1 satuan.</w:t>
            </w:r>
          </w:p>
          <w:p w14:paraId="331AE6F3" w14:textId="28AAAD34" w:rsidR="003502B1" w:rsidRPr="003502B1" w:rsidRDefault="003502B1">
            <w:pPr>
              <w:pStyle w:val="ListParagraph"/>
              <w:numPr>
                <w:ilvl w:val="0"/>
                <w:numId w:val="31"/>
              </w:numPr>
              <w:spacing w:line="240" w:lineRule="auto"/>
              <w:ind w:left="489" w:right="1" w:hanging="425"/>
              <w:rPr>
                <w:rFonts w:ascii="Bookman Old Style" w:eastAsia="Bookman Old Style" w:hAnsi="Bookman Old Style" w:cs="Bookman Old Style"/>
                <w:color w:val="000000" w:themeColor="text1"/>
                <w:sz w:val="24"/>
                <w:szCs w:val="24"/>
              </w:rPr>
            </w:pPr>
            <w:r w:rsidRPr="003502B1">
              <w:rPr>
                <w:rFonts w:ascii="Bookman Old Style" w:eastAsia="Bookman Old Style" w:hAnsi="Bookman Old Style" w:cs="Bookman Old Style"/>
                <w:color w:val="000000" w:themeColor="text1"/>
                <w:sz w:val="24"/>
                <w:szCs w:val="24"/>
              </w:rPr>
              <w:t>Dalam ha1 ketersediaan anggaran untuk kegiatan di bidang penegakan hukum sebagaimana dimaksud pada ayat (1) huruf b melebihi kebutuhan, Pemerintah Daerah mengalihkan kelebihan anggaran tersebut untuk kegiatan di bidang kesejahteraan masyarakat sebagaimana dimaksud dalam Pasal 3 ayat (1) huruf a, huruf b angka 1, huruf c angka 1, kegiatan di bidang kesehatan sebagaimana dimaksud dalam Pasal 3 ayat (1) huruf c angka 2, dan/atau kegiatan lain sesuai dengan prioritas dan kebutuhan Daerah setelah berkonsultasi dengan Kantor Wilayah Direktorat Jenderal Bea dan Cukai setempat dan/atau Kantor Pengawasan dan Pelayanan Bea dan Cukai setempat.</w:t>
            </w:r>
          </w:p>
          <w:p w14:paraId="3A400688" w14:textId="2C74A4B6" w:rsidR="003502B1" w:rsidRPr="003502B1" w:rsidRDefault="003502B1">
            <w:pPr>
              <w:pStyle w:val="ListParagraph"/>
              <w:numPr>
                <w:ilvl w:val="0"/>
                <w:numId w:val="31"/>
              </w:numPr>
              <w:spacing w:line="240" w:lineRule="auto"/>
              <w:ind w:left="489" w:right="1" w:hanging="425"/>
              <w:rPr>
                <w:rFonts w:ascii="Bookman Old Style" w:eastAsia="Bookman Old Style" w:hAnsi="Bookman Old Style" w:cs="Bookman Old Style"/>
                <w:color w:val="000000" w:themeColor="text1"/>
                <w:sz w:val="24"/>
                <w:szCs w:val="24"/>
              </w:rPr>
            </w:pPr>
            <w:r w:rsidRPr="003502B1">
              <w:rPr>
                <w:rFonts w:ascii="Bookman Old Style" w:eastAsia="Bookman Old Style" w:hAnsi="Bookman Old Style" w:cs="Bookman Old Style"/>
                <w:color w:val="000000" w:themeColor="text1"/>
                <w:sz w:val="24"/>
                <w:szCs w:val="24"/>
              </w:rPr>
              <w:t>Dalam ha1 ketersediaan anggaran untuk kegiatan pemberian bantuan sebagaimana dimaksud pada ayat (2) huruf b melebihi kebutuhan, Pemerintah Daerah mengalihkan kelebihan anggaran tersebut untuk kegiatan di bidang kesehatan sebagaimana dimaksud dalam Pasal 3 ayat (1) huruf c angka 2, kegiatan lain di bidang kesejahteraan masyarakat sebagaimana dimaksud pada ayat (2) huruf a, dan/atau kegiatan lain sesuai dengan prioritas dan kebutuhan Daerah.</w:t>
            </w:r>
          </w:p>
          <w:p w14:paraId="04AC45CD" w14:textId="77777777" w:rsidR="003502B1" w:rsidRPr="003502B1" w:rsidRDefault="003502B1">
            <w:pPr>
              <w:pStyle w:val="ListParagraph"/>
              <w:numPr>
                <w:ilvl w:val="0"/>
                <w:numId w:val="31"/>
              </w:numPr>
              <w:spacing w:line="240" w:lineRule="auto"/>
              <w:ind w:left="489" w:right="1" w:hanging="425"/>
              <w:rPr>
                <w:rFonts w:ascii="Bookman Old Style" w:eastAsia="Bookman Old Style" w:hAnsi="Bookman Old Style" w:cs="Bookman Old Style"/>
                <w:color w:val="000000" w:themeColor="text1"/>
                <w:sz w:val="24"/>
                <w:szCs w:val="24"/>
              </w:rPr>
            </w:pPr>
            <w:r w:rsidRPr="003502B1">
              <w:rPr>
                <w:rFonts w:ascii="Bookman Old Style" w:eastAsia="Bookman Old Style" w:hAnsi="Bookman Old Style" w:cs="Bookman Old Style"/>
                <w:color w:val="000000" w:themeColor="text1"/>
                <w:sz w:val="24"/>
                <w:szCs w:val="24"/>
              </w:rPr>
              <w:t>Dalam hat dilakukan pengalihan anggaran sebagaimana</w:t>
            </w:r>
          </w:p>
          <w:p w14:paraId="5C16D02A" w14:textId="727BC679" w:rsidR="003502B1" w:rsidRDefault="003502B1" w:rsidP="003502B1">
            <w:pPr>
              <w:pStyle w:val="ListParagraph"/>
              <w:spacing w:line="240" w:lineRule="auto"/>
              <w:ind w:left="489" w:right="1"/>
              <w:rPr>
                <w:rFonts w:ascii="Bookman Old Style" w:eastAsia="Bookman Old Style" w:hAnsi="Bookman Old Style" w:cs="Bookman Old Style"/>
                <w:color w:val="000000" w:themeColor="text1"/>
                <w:sz w:val="24"/>
                <w:szCs w:val="24"/>
              </w:rPr>
            </w:pPr>
            <w:r w:rsidRPr="003502B1">
              <w:rPr>
                <w:rFonts w:ascii="Bookman Old Style" w:eastAsia="Bookman Old Style" w:hAnsi="Bookman Old Style" w:cs="Bookman Old Style"/>
                <w:color w:val="000000" w:themeColor="text1"/>
                <w:sz w:val="24"/>
                <w:szCs w:val="24"/>
              </w:rPr>
              <w:t>dimaksud pada ayat (4) dan ayat (5), Kepala Daerah menyampaikan surat pernyataan pengalihan anggaran  kepada:</w:t>
            </w:r>
          </w:p>
          <w:p w14:paraId="0F27F42D" w14:textId="77777777" w:rsidR="003502B1" w:rsidRPr="003502B1" w:rsidRDefault="003502B1">
            <w:pPr>
              <w:pStyle w:val="ListParagraph"/>
              <w:numPr>
                <w:ilvl w:val="0"/>
                <w:numId w:val="35"/>
              </w:numPr>
              <w:spacing w:line="240" w:lineRule="auto"/>
              <w:ind w:left="773" w:right="1" w:hanging="284"/>
              <w:rPr>
                <w:rFonts w:ascii="Bookman Old Style" w:hAnsi="Bookman Old Style"/>
                <w:sz w:val="24"/>
                <w:szCs w:val="24"/>
              </w:rPr>
            </w:pPr>
            <w:r w:rsidRPr="003502B1">
              <w:rPr>
                <w:rFonts w:ascii="Bookman Old Style" w:hAnsi="Bookman Old Style"/>
                <w:sz w:val="24"/>
                <w:szCs w:val="24"/>
              </w:rPr>
              <w:t>Menteri Keuangan c.q. Direktur Jenderal Perimbangan Keuangan untuk provinsi; dan</w:t>
            </w:r>
          </w:p>
          <w:p w14:paraId="632136CE" w14:textId="64E469DF" w:rsidR="003502B1" w:rsidRDefault="003502B1">
            <w:pPr>
              <w:pStyle w:val="ListParagraph"/>
              <w:numPr>
                <w:ilvl w:val="0"/>
                <w:numId w:val="35"/>
              </w:numPr>
              <w:spacing w:line="240" w:lineRule="auto"/>
              <w:ind w:left="773" w:right="1" w:hanging="284"/>
              <w:rPr>
                <w:rFonts w:ascii="Bookman Old Style" w:hAnsi="Bookman Old Style"/>
                <w:sz w:val="24"/>
                <w:szCs w:val="24"/>
              </w:rPr>
            </w:pPr>
            <w:r w:rsidRPr="003502B1">
              <w:rPr>
                <w:rFonts w:ascii="Bookman Old Style" w:hAnsi="Bookman Old Style"/>
                <w:sz w:val="24"/>
                <w:szCs w:val="24"/>
              </w:rPr>
              <w:t>gubernur dan Menteri Keuangan c.q. Direktur Jenderal Perimbangan Keuangan untuk kabupaten/kota.</w:t>
            </w:r>
          </w:p>
          <w:p w14:paraId="29BE850D" w14:textId="0D0312ED" w:rsidR="003502B1" w:rsidRDefault="003502B1" w:rsidP="003502B1">
            <w:pPr>
              <w:pStyle w:val="ListParagraph"/>
              <w:spacing w:line="240" w:lineRule="auto"/>
              <w:ind w:left="773" w:right="1"/>
              <w:rPr>
                <w:rFonts w:ascii="Bookman Old Style" w:hAnsi="Bookman Old Style"/>
                <w:sz w:val="24"/>
                <w:szCs w:val="24"/>
              </w:rPr>
            </w:pPr>
          </w:p>
          <w:p w14:paraId="49F9C159" w14:textId="0D7B5677" w:rsidR="003502B1" w:rsidRDefault="003502B1" w:rsidP="003502B1">
            <w:pPr>
              <w:pStyle w:val="ListParagraph"/>
              <w:spacing w:line="240" w:lineRule="auto"/>
              <w:ind w:left="773" w:right="1"/>
              <w:rPr>
                <w:rFonts w:ascii="Bookman Old Style" w:hAnsi="Bookman Old Style"/>
                <w:sz w:val="24"/>
                <w:szCs w:val="24"/>
              </w:rPr>
            </w:pPr>
          </w:p>
          <w:p w14:paraId="4D8CEADD" w14:textId="4500F452" w:rsidR="003502B1" w:rsidRPr="00691242" w:rsidRDefault="003502B1" w:rsidP="003502B1">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Bagian Ketiga</w:t>
            </w:r>
          </w:p>
          <w:p w14:paraId="321AF69B" w14:textId="21417D6B" w:rsidR="003502B1" w:rsidRPr="0080474F" w:rsidRDefault="003502B1" w:rsidP="003502B1">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RKP DBH CHT</w:t>
            </w:r>
          </w:p>
          <w:p w14:paraId="4FB0D29F" w14:textId="77777777" w:rsidR="003502B1" w:rsidRPr="003502B1" w:rsidRDefault="003502B1" w:rsidP="003502B1">
            <w:pPr>
              <w:pStyle w:val="ListParagraph"/>
              <w:spacing w:line="240" w:lineRule="auto"/>
              <w:ind w:left="773" w:right="1"/>
              <w:rPr>
                <w:rFonts w:ascii="Bookman Old Style" w:hAnsi="Bookman Old Style"/>
                <w:sz w:val="24"/>
                <w:szCs w:val="24"/>
              </w:rPr>
            </w:pPr>
          </w:p>
          <w:p w14:paraId="1CC84B52" w14:textId="2C1464B2" w:rsidR="003502B1" w:rsidRDefault="003502B1" w:rsidP="003502B1">
            <w:pPr>
              <w:ind w:left="64"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Pasal 12</w:t>
            </w:r>
          </w:p>
          <w:p w14:paraId="1A62BFF3" w14:textId="596A9103" w:rsidR="003502B1" w:rsidRDefault="003502B1" w:rsidP="00AD1BE0">
            <w:pPr>
              <w:ind w:left="64" w:right="1"/>
              <w:rPr>
                <w:rFonts w:ascii="Bookman Old Style" w:eastAsia="Bookman Old Style" w:hAnsi="Bookman Old Style" w:cs="Bookman Old Style"/>
                <w:color w:val="000000" w:themeColor="text1"/>
                <w:sz w:val="24"/>
                <w:szCs w:val="24"/>
              </w:rPr>
            </w:pPr>
          </w:p>
          <w:p w14:paraId="684A01B8" w14:textId="5CA38896" w:rsidR="003502B1" w:rsidRP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Kepala Daerah menyusun RKP DBH CHT sesuai program sebagaimana dimaksud dalam Pasal 2 dan kegiatan sebagaimana dimaksud dalam Pasal 5 sampai dengan Pasal 10.</w:t>
            </w:r>
          </w:p>
          <w:p w14:paraId="31CC2E4A" w14:textId="74D2D3C8" w:rsidR="000111C6" w:rsidRP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RKP DBH CHT sebagaimana dimaksud pada ayat (1) paling kurang memuat:</w:t>
            </w:r>
          </w:p>
          <w:p w14:paraId="18F76285" w14:textId="77777777" w:rsidR="000111C6" w:rsidRPr="000111C6" w:rsidRDefault="000111C6">
            <w:pPr>
              <w:pStyle w:val="ListParagraph"/>
              <w:numPr>
                <w:ilvl w:val="0"/>
                <w:numId w:val="37"/>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perkiraan pagu alokasi DBH CHT dan Sisa DBH CHT;</w:t>
            </w:r>
          </w:p>
          <w:p w14:paraId="658B357F" w14:textId="77777777" w:rsidR="000111C6" w:rsidRPr="000111C6" w:rsidRDefault="000111C6">
            <w:pPr>
              <w:pStyle w:val="ListParagraph"/>
              <w:numPr>
                <w:ilvl w:val="0"/>
                <w:numId w:val="37"/>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lastRenderedPageBreak/>
              <w:t>rincian kegiatan;</w:t>
            </w:r>
          </w:p>
          <w:p w14:paraId="28903748" w14:textId="77777777" w:rsidR="000111C6" w:rsidRPr="000111C6" w:rsidRDefault="000111C6">
            <w:pPr>
              <w:pStyle w:val="ListParagraph"/>
              <w:numPr>
                <w:ilvl w:val="0"/>
                <w:numId w:val="37"/>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target keluaran kegiatan; dan</w:t>
            </w:r>
          </w:p>
          <w:p w14:paraId="4DE237DB" w14:textId="068A3816" w:rsidR="000111C6" w:rsidRPr="000111C6" w:rsidRDefault="000111C6">
            <w:pPr>
              <w:pStyle w:val="ListParagraph"/>
              <w:numPr>
                <w:ilvl w:val="0"/>
                <w:numId w:val="37"/>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rincian pendanaan kegiatan.</w:t>
            </w:r>
          </w:p>
          <w:p w14:paraId="7C6DBCF8" w14:textId="32CD27FB" w:rsidR="000111C6" w:rsidRP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RKP DBH CHT sebagaimana dimaksud pada ayat (1) disesuaikan dengan klasirikasi, kodefikasi,  dan nomenklatur perencanaan pembangunan dan keuangan daerah sesuai dengan ketentuan peraturan perundang- undangan.</w:t>
            </w:r>
          </w:p>
          <w:p w14:paraId="7ED4D661" w14:textId="77777777" w:rsidR="000111C6" w:rsidRP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RKP DBH CHT sebagaimana dimaksud pada ayat (1) dibahas bersama dengan kementerian negara/lembaga terkait paling lambat bulan November pada tahun sebelum pelaksanaan kegiatan.</w:t>
            </w:r>
          </w:p>
          <w:p w14:paraId="409B835F" w14:textId="3E0A00A3" w:rsidR="003502B1" w:rsidRP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Gubernur dapat mengoordinasikan pembahasan penyusunan RKP DBH CHT sebagaimana dimaksud pada ayat (4) bersama bupati/wali kota dan kementerian negara/lembaga terkait.</w:t>
            </w:r>
          </w:p>
          <w:p w14:paraId="3E627A40" w14:textId="6BF6A65D" w:rsidR="003502B1" w:rsidRP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Hasil pembahasan RKP DBH CHT sebagaimana dimaksud</w:t>
            </w:r>
            <w:r>
              <w:rPr>
                <w:rFonts w:ascii="Bookman Old Style" w:eastAsia="Bookman Old Style" w:hAnsi="Bookman Old Style" w:cs="Bookman Old Style"/>
                <w:color w:val="000000" w:themeColor="text1"/>
                <w:sz w:val="24"/>
                <w:szCs w:val="24"/>
              </w:rPr>
              <w:t xml:space="preserve"> </w:t>
            </w:r>
            <w:r w:rsidRPr="000111C6">
              <w:rPr>
                <w:rFonts w:ascii="Bookman Old Style" w:eastAsia="Bookman Old Style" w:hAnsi="Bookman Old Style" w:cs="Bookman Old Style"/>
                <w:color w:val="000000" w:themeColor="text1"/>
                <w:sz w:val="24"/>
                <w:szCs w:val="24"/>
              </w:rPr>
              <w:t>pada ayat (4) dituangkan dalam berita acara hasil pembahasan yang ditandatangani oleh perwakilan dari:</w:t>
            </w:r>
          </w:p>
          <w:p w14:paraId="1F8FCDE7" w14:textId="77777777" w:rsidR="000111C6" w:rsidRPr="000111C6" w:rsidRDefault="000111C6">
            <w:pPr>
              <w:pStyle w:val="ListParagraph"/>
              <w:numPr>
                <w:ilvl w:val="0"/>
                <w:numId w:val="38"/>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Pemerintah dan provinsi untuk RKP DBH CHT provinsi Pemerintah; atau</w:t>
            </w:r>
          </w:p>
          <w:p w14:paraId="405BDF3C" w14:textId="424A4EA1" w:rsidR="000111C6" w:rsidRPr="000111C6" w:rsidRDefault="000111C6">
            <w:pPr>
              <w:pStyle w:val="ListParagraph"/>
              <w:numPr>
                <w:ilvl w:val="0"/>
                <w:numId w:val="38"/>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Pemerintah, kabupaten/kota, dan provinsi untuk RKP DBH CHT kabupaten/kota.</w:t>
            </w:r>
          </w:p>
          <w:p w14:paraId="5D523775" w14:textId="3AD2E6AD" w:rsidR="000111C6" w:rsidRDefault="000111C6">
            <w:pPr>
              <w:pStyle w:val="ListParagraph"/>
              <w:numPr>
                <w:ilvl w:val="0"/>
                <w:numId w:val="36"/>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Berdasarkan  berita   acara   sebagaimana   dimaksud   pada ayat (6), Kepala Daerah menetapkan RKP DBH CHT dalam APBD.</w:t>
            </w:r>
          </w:p>
          <w:p w14:paraId="47E84FE4" w14:textId="77777777" w:rsidR="00CF123F" w:rsidRPr="000111C6" w:rsidRDefault="00CF123F" w:rsidP="00CF123F">
            <w:pPr>
              <w:pStyle w:val="ListParagraph"/>
              <w:spacing w:line="240" w:lineRule="auto"/>
              <w:ind w:left="489" w:right="1"/>
              <w:rPr>
                <w:rFonts w:ascii="Bookman Old Style" w:eastAsia="Bookman Old Style" w:hAnsi="Bookman Old Style" w:cs="Bookman Old Style"/>
                <w:color w:val="000000" w:themeColor="text1"/>
                <w:sz w:val="24"/>
                <w:szCs w:val="24"/>
              </w:rPr>
            </w:pPr>
          </w:p>
          <w:p w14:paraId="7A7E30C0" w14:textId="37B75546" w:rsidR="003502B1" w:rsidRDefault="003502B1" w:rsidP="00AD1BE0">
            <w:pPr>
              <w:ind w:left="64" w:right="1"/>
              <w:rPr>
                <w:rFonts w:ascii="Bookman Old Style" w:eastAsia="Bookman Old Style" w:hAnsi="Bookman Old Style" w:cs="Bookman Old Style"/>
                <w:color w:val="000000" w:themeColor="text1"/>
                <w:sz w:val="24"/>
                <w:szCs w:val="24"/>
              </w:rPr>
            </w:pPr>
          </w:p>
          <w:p w14:paraId="075C4BE1" w14:textId="5A044A94" w:rsidR="000111C6" w:rsidRPr="00691242" w:rsidRDefault="000111C6" w:rsidP="000111C6">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Bagian Keempat</w:t>
            </w:r>
          </w:p>
          <w:p w14:paraId="7AD7A651" w14:textId="75F07D4E" w:rsidR="000111C6" w:rsidRPr="0080474F" w:rsidRDefault="000111C6" w:rsidP="000111C6">
            <w:pPr>
              <w:ind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Laporan Realisasi Penggunaan DBH CHT</w:t>
            </w:r>
          </w:p>
          <w:p w14:paraId="0F4F2FA8" w14:textId="26040DED" w:rsidR="000111C6" w:rsidRDefault="000111C6" w:rsidP="00AD1BE0">
            <w:pPr>
              <w:ind w:left="64" w:right="1"/>
              <w:rPr>
                <w:rFonts w:ascii="Bookman Old Style" w:eastAsia="Bookman Old Style" w:hAnsi="Bookman Old Style" w:cs="Bookman Old Style"/>
                <w:color w:val="000000" w:themeColor="text1"/>
                <w:sz w:val="24"/>
                <w:szCs w:val="24"/>
              </w:rPr>
            </w:pPr>
          </w:p>
          <w:p w14:paraId="049708DB" w14:textId="71A4CF3D" w:rsidR="000111C6" w:rsidRDefault="000111C6" w:rsidP="000111C6">
            <w:pPr>
              <w:ind w:left="64"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Pasal 13</w:t>
            </w:r>
          </w:p>
          <w:p w14:paraId="5353610F" w14:textId="40BF5F5B" w:rsidR="003502B1" w:rsidRDefault="003502B1" w:rsidP="00AD1BE0">
            <w:pPr>
              <w:ind w:left="64" w:right="1"/>
              <w:rPr>
                <w:rFonts w:ascii="Bookman Old Style" w:eastAsia="Bookman Old Style" w:hAnsi="Bookman Old Style" w:cs="Bookman Old Style"/>
                <w:color w:val="000000" w:themeColor="text1"/>
                <w:sz w:val="24"/>
                <w:szCs w:val="24"/>
              </w:rPr>
            </w:pPr>
          </w:p>
          <w:p w14:paraId="5EE8101D" w14:textId="10ED9A4F" w:rsidR="000111C6" w:rsidRPr="000111C6" w:rsidRDefault="000111C6">
            <w:pPr>
              <w:pStyle w:val="ListParagraph"/>
              <w:numPr>
                <w:ilvl w:val="0"/>
                <w:numId w:val="39"/>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Kepala Daerah menyusun laporan realisasi penggunaan DBH CHT untuk program sebagaimana dimaksud dalam Pasal 2 dan kegiatan sebagaimana  dimaksud  dalam  Pasal 5 sampai dengan Pasal 10.</w:t>
            </w:r>
          </w:p>
          <w:p w14:paraId="2DAA67FC" w14:textId="15805F52" w:rsidR="000111C6" w:rsidRPr="000111C6" w:rsidRDefault="000111C6">
            <w:pPr>
              <w:pStyle w:val="ListParagraph"/>
              <w:numPr>
                <w:ilvl w:val="0"/>
                <w:numId w:val="39"/>
              </w:numPr>
              <w:spacing w:line="240" w:lineRule="auto"/>
              <w:ind w:left="489" w:right="1" w:hanging="425"/>
              <w:rPr>
                <w:rFonts w:ascii="Bookman Old Style" w:eastAsia="Bookman Old Style" w:hAnsi="Bookman Old Style" w:cs="Bookman Old Style"/>
                <w:color w:val="000000" w:themeColor="text1"/>
                <w:sz w:val="24"/>
                <w:szCs w:val="24"/>
              </w:rPr>
            </w:pPr>
            <w:r w:rsidRPr="000111C6">
              <w:rPr>
                <w:rFonts w:ascii="Bookman Old Style" w:eastAsia="Bookman Old Style" w:hAnsi="Bookman Old Style" w:cs="Bookman Old Style"/>
                <w:color w:val="000000" w:themeColor="text1"/>
                <w:sz w:val="24"/>
                <w:szCs w:val="24"/>
              </w:rPr>
              <w:t>Bupati/wali kota menyampaikan laporan realisasi penggunaan DBH CHT sebagaimana dimaksud pada ayat</w:t>
            </w:r>
            <w:r>
              <w:rPr>
                <w:rFonts w:ascii="Bookman Old Style" w:eastAsia="Bookman Old Style" w:hAnsi="Bookman Old Style" w:cs="Bookman Old Style"/>
                <w:color w:val="000000" w:themeColor="text1"/>
                <w:sz w:val="24"/>
                <w:szCs w:val="24"/>
              </w:rPr>
              <w:t xml:space="preserve"> (1) </w:t>
            </w:r>
            <w:r w:rsidRPr="000111C6">
              <w:rPr>
                <w:rFonts w:ascii="Bookman Old Style" w:eastAsia="Bookman Old Style" w:hAnsi="Bookman Old Style" w:cs="Bookman Old Style"/>
                <w:color w:val="000000" w:themeColor="text1"/>
                <w:sz w:val="24"/>
                <w:szCs w:val="24"/>
              </w:rPr>
              <w:t>kepada gubernur dan Menteri Keuangan e.q. Direktur Jenderal Perimbangan Keuangan dengan ketentuan:</w:t>
            </w:r>
          </w:p>
          <w:p w14:paraId="0A99B543" w14:textId="77777777" w:rsidR="000111C6" w:rsidRPr="000111C6" w:rsidRDefault="000111C6">
            <w:pPr>
              <w:pStyle w:val="ListParagraph"/>
              <w:numPr>
                <w:ilvl w:val="0"/>
                <w:numId w:val="40"/>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laporan semester pertama diterima paling lambat tanggal 31 Juli tahun anggaran berjalan; dan</w:t>
            </w:r>
          </w:p>
          <w:p w14:paraId="7D3EA233" w14:textId="5DBA7DDB" w:rsidR="000111C6" w:rsidRPr="0080361D" w:rsidRDefault="000111C6">
            <w:pPr>
              <w:pStyle w:val="ListParagraph"/>
              <w:numPr>
                <w:ilvl w:val="0"/>
                <w:numId w:val="40"/>
              </w:numPr>
              <w:spacing w:line="240" w:lineRule="auto"/>
              <w:ind w:left="773" w:right="1" w:hanging="284"/>
              <w:rPr>
                <w:rFonts w:ascii="Bookman Old Style" w:hAnsi="Bookman Old Style"/>
                <w:sz w:val="24"/>
                <w:szCs w:val="24"/>
              </w:rPr>
            </w:pPr>
            <w:r w:rsidRPr="000111C6">
              <w:rPr>
                <w:rFonts w:ascii="Bookman Old Style" w:hAnsi="Bookman Old Style"/>
                <w:sz w:val="24"/>
                <w:szCs w:val="24"/>
              </w:rPr>
              <w:t>laporan sampai dengan semester kedua diterima paling lambat tanggal 31 Januari tahun anggaran berikutnya.</w:t>
            </w:r>
          </w:p>
          <w:p w14:paraId="3AD026C6" w14:textId="7264EBE5" w:rsidR="0080361D" w:rsidRPr="0080361D" w:rsidRDefault="0080361D">
            <w:pPr>
              <w:pStyle w:val="ListParagraph"/>
              <w:numPr>
                <w:ilvl w:val="0"/>
                <w:numId w:val="39"/>
              </w:numPr>
              <w:spacing w:line="240" w:lineRule="auto"/>
              <w:ind w:left="489" w:right="1" w:hanging="425"/>
              <w:rPr>
                <w:rFonts w:ascii="Bookman Old Style" w:eastAsia="Bookman Old Style" w:hAnsi="Bookman Old Style" w:cs="Bookman Old Style"/>
                <w:color w:val="000000" w:themeColor="text1"/>
                <w:sz w:val="24"/>
                <w:szCs w:val="24"/>
              </w:rPr>
            </w:pPr>
            <w:r w:rsidRPr="0080361D">
              <w:rPr>
                <w:rFonts w:ascii="Bookman Old Style" w:eastAsia="Bookman Old Style" w:hAnsi="Bookman Old Style" w:cs="Bookman Old Style"/>
                <w:color w:val="000000" w:themeColor="text1"/>
                <w:sz w:val="24"/>
                <w:szCs w:val="24"/>
              </w:rPr>
              <w:t>Dalam ha1 terdapat pengalihan anggaran sebagaimana dimaksud dalam Pasal 11 ayat (6), laporan realisasi penggunaan DBH CHT sebagaimana dimaksud pada ayat (1} dilampiri dengan surat  pernyataan  pengalihan anggaran.</w:t>
            </w:r>
          </w:p>
          <w:p w14:paraId="52060146" w14:textId="364DBDE3" w:rsidR="0080361D" w:rsidRDefault="0080361D">
            <w:pPr>
              <w:pStyle w:val="ListParagraph"/>
              <w:numPr>
                <w:ilvl w:val="0"/>
                <w:numId w:val="39"/>
              </w:numPr>
              <w:spacing w:line="240" w:lineRule="auto"/>
              <w:ind w:left="489" w:right="1" w:hanging="425"/>
              <w:rPr>
                <w:rFonts w:ascii="Bookman Old Style" w:eastAsia="Bookman Old Style" w:hAnsi="Bookman Old Style" w:cs="Bookman Old Style"/>
                <w:color w:val="000000" w:themeColor="text1"/>
                <w:sz w:val="24"/>
                <w:szCs w:val="24"/>
              </w:rPr>
            </w:pPr>
            <w:r w:rsidRPr="0080361D">
              <w:rPr>
                <w:rFonts w:ascii="Bookman Old Style" w:eastAsia="Bookman Old Style" w:hAnsi="Bookman Old Style" w:cs="Bookman Old Style"/>
                <w:color w:val="000000" w:themeColor="text1"/>
                <w:sz w:val="24"/>
                <w:szCs w:val="24"/>
              </w:rPr>
              <w:t>Dalam ha1 tanggal 31 Juli dan 31 Januari bertepatan dengan hari libur atau hari yang diliburkan, batas waktu sebagaimana dimaksud pada ayat (2) pada hari kerja berikutnya.</w:t>
            </w:r>
          </w:p>
          <w:p w14:paraId="5F7A820F" w14:textId="79DC560F" w:rsidR="00CF123F" w:rsidRDefault="00CF123F" w:rsidP="00CF123F">
            <w:pPr>
              <w:pStyle w:val="ListParagraph"/>
              <w:spacing w:line="240" w:lineRule="auto"/>
              <w:ind w:left="489" w:right="1"/>
              <w:rPr>
                <w:rFonts w:ascii="Bookman Old Style" w:eastAsia="Bookman Old Style" w:hAnsi="Bookman Old Style" w:cs="Bookman Old Style"/>
                <w:color w:val="000000" w:themeColor="text1"/>
                <w:sz w:val="24"/>
                <w:szCs w:val="24"/>
              </w:rPr>
            </w:pPr>
          </w:p>
          <w:p w14:paraId="14DE6AC6" w14:textId="77777777" w:rsidR="00CF123F" w:rsidRPr="0080361D" w:rsidRDefault="00CF123F" w:rsidP="00CF123F">
            <w:pPr>
              <w:pStyle w:val="ListParagraph"/>
              <w:spacing w:line="240" w:lineRule="auto"/>
              <w:ind w:left="489" w:right="1"/>
              <w:rPr>
                <w:rFonts w:ascii="Bookman Old Style" w:eastAsia="Bookman Old Style" w:hAnsi="Bookman Old Style" w:cs="Bookman Old Style"/>
                <w:color w:val="000000" w:themeColor="text1"/>
                <w:sz w:val="24"/>
                <w:szCs w:val="24"/>
              </w:rPr>
            </w:pPr>
          </w:p>
          <w:p w14:paraId="7A66BA4C" w14:textId="77777777" w:rsidR="0080361D" w:rsidRPr="0080361D" w:rsidRDefault="0080361D" w:rsidP="0080361D">
            <w:pPr>
              <w:ind w:right="1"/>
              <w:rPr>
                <w:rFonts w:ascii="Bookman Old Style" w:eastAsia="Bookman Old Style" w:hAnsi="Bookman Old Style" w:cs="Bookman Old Style"/>
                <w:color w:val="000000" w:themeColor="text1"/>
                <w:sz w:val="24"/>
                <w:szCs w:val="24"/>
              </w:rPr>
            </w:pPr>
          </w:p>
          <w:p w14:paraId="4A2D98B8" w14:textId="0F5FA38E" w:rsidR="0080361D" w:rsidRDefault="0080361D" w:rsidP="0080361D">
            <w:pPr>
              <w:pStyle w:val="ListParagraph"/>
              <w:spacing w:line="240" w:lineRule="auto"/>
              <w:ind w:left="489" w:right="1"/>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Pasal 14</w:t>
            </w:r>
          </w:p>
          <w:p w14:paraId="5B616BFF" w14:textId="4378F013" w:rsidR="0080361D" w:rsidRDefault="0080361D" w:rsidP="0080361D">
            <w:pPr>
              <w:ind w:right="1"/>
              <w:rPr>
                <w:rFonts w:ascii="Bookman Old Style" w:eastAsia="Bookman Old Style" w:hAnsi="Bookman Old Style" w:cs="Bookman Old Style"/>
                <w:color w:val="000000" w:themeColor="text1"/>
                <w:sz w:val="24"/>
                <w:szCs w:val="24"/>
              </w:rPr>
            </w:pPr>
          </w:p>
          <w:p w14:paraId="76C10117" w14:textId="77777777" w:rsidR="0080361D" w:rsidRPr="0080361D" w:rsidRDefault="0080361D">
            <w:pPr>
              <w:pStyle w:val="ListParagraph"/>
              <w:numPr>
                <w:ilvl w:val="0"/>
                <w:numId w:val="41"/>
              </w:numPr>
              <w:spacing w:line="240" w:lineRule="auto"/>
              <w:ind w:left="489" w:right="1" w:hanging="425"/>
              <w:rPr>
                <w:rFonts w:ascii="Bookman Old Style" w:eastAsia="Bookman Old Style" w:hAnsi="Bookman Old Style" w:cs="Bookman Old Style"/>
                <w:color w:val="000000" w:themeColor="text1"/>
                <w:sz w:val="24"/>
                <w:szCs w:val="24"/>
              </w:rPr>
            </w:pPr>
            <w:r w:rsidRPr="0080361D">
              <w:rPr>
                <w:rFonts w:ascii="Bookman Old Style" w:eastAsia="Bookman Old Style" w:hAnsi="Bookman Old Style" w:cs="Bookman Old Style"/>
                <w:color w:val="000000" w:themeColor="text1"/>
                <w:sz w:val="24"/>
                <w:szCs w:val="24"/>
              </w:rPr>
              <w:t>Berdasarkan laporan realisasi penggunaan DBH CHT sebagaimana dimaksud dalam Pasal 13 ayat (2), gubernur menyusun laporan konsolidasi realisasi penggunaan DBH CHT setiap semester.</w:t>
            </w:r>
          </w:p>
          <w:p w14:paraId="119EEBF6" w14:textId="315ACE89" w:rsidR="0080361D" w:rsidRPr="0080361D" w:rsidRDefault="0080361D">
            <w:pPr>
              <w:pStyle w:val="ListParagraph"/>
              <w:numPr>
                <w:ilvl w:val="0"/>
                <w:numId w:val="41"/>
              </w:numPr>
              <w:spacing w:line="240" w:lineRule="auto"/>
              <w:ind w:left="489" w:right="1" w:hanging="425"/>
              <w:rPr>
                <w:rFonts w:ascii="Bookman Old Style" w:eastAsia="Bookman Old Style" w:hAnsi="Bookman Old Style" w:cs="Bookman Old Style"/>
                <w:color w:val="000000" w:themeColor="text1"/>
                <w:sz w:val="24"/>
                <w:szCs w:val="24"/>
              </w:rPr>
            </w:pPr>
            <w:r w:rsidRPr="0080361D">
              <w:rPr>
                <w:rFonts w:ascii="Bookman Old Style" w:eastAsia="Bookman Old Style" w:hAnsi="Bookman Old Style" w:cs="Bookman Old Style"/>
                <w:color w:val="000000" w:themeColor="text1"/>
                <w:sz w:val="24"/>
                <w:szCs w:val="24"/>
              </w:rPr>
              <w:t>Gubernur  menyampaikan  laporan  realisasi  penggunaan DBH CHT sebagaimana dimaksud dalam Pasal 13 ayat  (1) dan laporan konsolidasi realisasi penggunaan DBH CHT sebagaimana dimaksud pada ayat (1) kepada Menteri Keuangan c.q. Direktur Jenderal Perimbangan Keuangan dengan tembusan:</w:t>
            </w:r>
          </w:p>
          <w:p w14:paraId="3F6A7E5D" w14:textId="77777777" w:rsidR="0080361D" w:rsidRPr="0080361D" w:rsidRDefault="0080361D">
            <w:pPr>
              <w:pStyle w:val="ListParagraph"/>
              <w:numPr>
                <w:ilvl w:val="0"/>
                <w:numId w:val="42"/>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Direktur Jenderal Bea dan Cukai;</w:t>
            </w:r>
          </w:p>
          <w:p w14:paraId="737E9D1C" w14:textId="77777777" w:rsidR="0080361D" w:rsidRPr="0080361D" w:rsidRDefault="0080361D">
            <w:pPr>
              <w:pStyle w:val="ListParagraph"/>
              <w:numPr>
                <w:ilvl w:val="0"/>
                <w:numId w:val="42"/>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Menteri Pertanian c.q. Direktur Jenderal Perkebunan;</w:t>
            </w:r>
          </w:p>
          <w:p w14:paraId="5B5E2784" w14:textId="77777777" w:rsidR="0080361D" w:rsidRPr="0080361D" w:rsidRDefault="0080361D">
            <w:pPr>
              <w:pStyle w:val="ListParagraph"/>
              <w:numPr>
                <w:ilvl w:val="0"/>
                <w:numId w:val="42"/>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Menteri Perindustrian c.q. Direktur Jenderal Pengembangan Perwilayahan Industri dan Direktur Jenderal Industri Agro;</w:t>
            </w:r>
          </w:p>
          <w:p w14:paraId="461EE5F8" w14:textId="77777777" w:rsidR="0080361D" w:rsidRPr="0080361D" w:rsidRDefault="0080361D">
            <w:pPr>
              <w:pStyle w:val="ListParagraph"/>
              <w:numPr>
                <w:ilvl w:val="0"/>
                <w:numId w:val="42"/>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Menteri Kesehatan c.q. Sekretaris Jenderal; dan</w:t>
            </w:r>
          </w:p>
          <w:p w14:paraId="62C52006" w14:textId="78E1D17A" w:rsidR="0080361D" w:rsidRPr="0080361D" w:rsidRDefault="0080361D">
            <w:pPr>
              <w:pStyle w:val="ListParagraph"/>
              <w:numPr>
                <w:ilvl w:val="0"/>
                <w:numId w:val="42"/>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Menteri Dalam Negeri c.q. Direktur Jenderal Bina</w:t>
            </w:r>
            <w:r>
              <w:rPr>
                <w:rFonts w:ascii="Bookman Old Style" w:hAnsi="Bookman Old Style"/>
                <w:sz w:val="24"/>
                <w:szCs w:val="24"/>
              </w:rPr>
              <w:t xml:space="preserve"> </w:t>
            </w:r>
            <w:r w:rsidRPr="0080361D">
              <w:rPr>
                <w:rFonts w:ascii="Bookman Old Style" w:hAnsi="Bookman Old Style"/>
                <w:sz w:val="24"/>
                <w:szCs w:val="24"/>
              </w:rPr>
              <w:t>Keuangan Daerah.</w:t>
            </w:r>
          </w:p>
          <w:p w14:paraId="2AB6BCC5" w14:textId="70BC2297" w:rsidR="0080361D" w:rsidRPr="0080361D" w:rsidRDefault="0080361D">
            <w:pPr>
              <w:pStyle w:val="ListParagraph"/>
              <w:numPr>
                <w:ilvl w:val="0"/>
                <w:numId w:val="41"/>
              </w:numPr>
              <w:spacing w:line="240" w:lineRule="auto"/>
              <w:ind w:left="489" w:right="1" w:hanging="425"/>
              <w:rPr>
                <w:rFonts w:ascii="Bookman Old Style" w:eastAsia="Bookman Old Style" w:hAnsi="Bookman Old Style" w:cs="Bookman Old Style"/>
                <w:color w:val="000000" w:themeColor="text1"/>
                <w:sz w:val="24"/>
                <w:szCs w:val="24"/>
              </w:rPr>
            </w:pPr>
            <w:r w:rsidRPr="0080361D">
              <w:rPr>
                <w:rFonts w:ascii="Bookman Old Style" w:eastAsia="Bookman Old Style" w:hAnsi="Bookman Old Style" w:cs="Bookman Old Style"/>
                <w:color w:val="000000" w:themeColor="text1"/>
                <w:sz w:val="24"/>
                <w:szCs w:val="24"/>
              </w:rPr>
              <w:t>Penyampaian laporan sebagaimana dimaksud pada ayat (2) dengan ketentuan:</w:t>
            </w:r>
          </w:p>
          <w:p w14:paraId="04A23735" w14:textId="77777777" w:rsidR="0080361D" w:rsidRPr="0080361D" w:rsidRDefault="0080361D">
            <w:pPr>
              <w:pStyle w:val="ListParagraph"/>
              <w:numPr>
                <w:ilvl w:val="0"/>
                <w:numId w:val="43"/>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laporan semester pertama diterima paling lambat tanggal 20 Agustus tahun anggaran berjalan; dan</w:t>
            </w:r>
          </w:p>
          <w:p w14:paraId="76A1CBD3" w14:textId="13E10C63" w:rsidR="0080361D" w:rsidRPr="0080361D" w:rsidRDefault="0080361D">
            <w:pPr>
              <w:pStyle w:val="ListParagraph"/>
              <w:numPr>
                <w:ilvl w:val="0"/>
                <w:numId w:val="43"/>
              </w:numPr>
              <w:spacing w:line="240" w:lineRule="auto"/>
              <w:ind w:left="773" w:right="1" w:hanging="284"/>
              <w:rPr>
                <w:rFonts w:ascii="Bookman Old Style" w:hAnsi="Bookman Old Style"/>
                <w:sz w:val="24"/>
                <w:szCs w:val="24"/>
              </w:rPr>
            </w:pPr>
            <w:r w:rsidRPr="0080361D">
              <w:rPr>
                <w:rFonts w:ascii="Bookman Old Style" w:hAnsi="Bookman Old Style"/>
                <w:sz w:val="24"/>
                <w:szCs w:val="24"/>
              </w:rPr>
              <w:t>laporan sampai dengan semester kedua diterima paling lambat tanggal 20 Februari tahun anggaran berikutnya.</w:t>
            </w:r>
          </w:p>
          <w:p w14:paraId="7CF564A7" w14:textId="77777777" w:rsidR="003768DB" w:rsidRDefault="0080361D">
            <w:pPr>
              <w:pStyle w:val="ListParagraph"/>
              <w:numPr>
                <w:ilvl w:val="0"/>
                <w:numId w:val="41"/>
              </w:numPr>
              <w:spacing w:line="240" w:lineRule="auto"/>
              <w:ind w:left="489" w:right="1" w:hanging="425"/>
              <w:rPr>
                <w:rFonts w:ascii="Bookman Old Style" w:eastAsia="Bookman Old Style" w:hAnsi="Bookman Old Style" w:cs="Bookman Old Style"/>
                <w:color w:val="000000" w:themeColor="text1"/>
                <w:sz w:val="24"/>
                <w:szCs w:val="24"/>
              </w:rPr>
            </w:pPr>
            <w:r w:rsidRPr="0080361D">
              <w:rPr>
                <w:rFonts w:ascii="Bookman Old Style" w:eastAsia="Bookman Old Style" w:hAnsi="Bookman Old Style" w:cs="Bookman Old Style"/>
                <w:color w:val="000000" w:themeColor="text1"/>
                <w:sz w:val="24"/>
                <w:szCs w:val="24"/>
              </w:rPr>
              <w:t>Dalam ha1 tanggal 20 Agustus dan 20 Februari bertepatan dengan hari libur atau hari yang diliburkan, batas waktu sebagaimana dimaksud pada ayat (3) pada hari kerja berikutnya.</w:t>
            </w:r>
          </w:p>
          <w:p w14:paraId="6411B97B" w14:textId="77777777" w:rsidR="0023247A" w:rsidRDefault="0023247A" w:rsidP="0023247A">
            <w:pPr>
              <w:ind w:right="1"/>
              <w:rPr>
                <w:rFonts w:ascii="Bookman Old Style" w:eastAsia="Bookman Old Style" w:hAnsi="Bookman Old Style" w:cs="Bookman Old Style"/>
                <w:color w:val="000000" w:themeColor="text1"/>
                <w:sz w:val="24"/>
                <w:szCs w:val="24"/>
              </w:rPr>
            </w:pPr>
          </w:p>
          <w:p w14:paraId="4DE03379" w14:textId="77777777" w:rsidR="0023247A" w:rsidRDefault="0023247A" w:rsidP="0023247A">
            <w:pPr>
              <w:ind w:right="1"/>
              <w:rPr>
                <w:rFonts w:ascii="Bookman Old Style" w:eastAsia="Bookman Old Style" w:hAnsi="Bookman Old Style" w:cs="Bookman Old Style"/>
                <w:color w:val="000000" w:themeColor="text1"/>
                <w:sz w:val="24"/>
                <w:szCs w:val="24"/>
              </w:rPr>
            </w:pPr>
          </w:p>
          <w:p w14:paraId="47D06D19" w14:textId="77777777" w:rsidR="0023247A" w:rsidRDefault="0023247A" w:rsidP="0023247A">
            <w:pPr>
              <w:ind w:right="1"/>
              <w:rPr>
                <w:rFonts w:ascii="Bookman Old Style" w:eastAsia="Bookman Old Style" w:hAnsi="Bookman Old Style" w:cs="Bookman Old Style"/>
                <w:color w:val="000000" w:themeColor="text1"/>
                <w:sz w:val="24"/>
                <w:szCs w:val="24"/>
              </w:rPr>
            </w:pPr>
          </w:p>
          <w:p w14:paraId="7DA693BD" w14:textId="77777777" w:rsidR="0023247A" w:rsidRDefault="0023247A" w:rsidP="0023247A">
            <w:pPr>
              <w:ind w:right="1"/>
              <w:rPr>
                <w:rFonts w:ascii="Bookman Old Style" w:eastAsia="Bookman Old Style" w:hAnsi="Bookman Old Style" w:cs="Bookman Old Style"/>
                <w:color w:val="000000" w:themeColor="text1"/>
                <w:sz w:val="24"/>
                <w:szCs w:val="24"/>
              </w:rPr>
            </w:pPr>
          </w:p>
          <w:p w14:paraId="014F749E" w14:textId="21F636F2" w:rsidR="0023247A" w:rsidRPr="0023247A" w:rsidRDefault="0023247A" w:rsidP="0023247A">
            <w:pPr>
              <w:ind w:right="1"/>
              <w:rPr>
                <w:rFonts w:ascii="Bookman Old Style" w:eastAsia="Bookman Old Style" w:hAnsi="Bookman Old Style" w:cs="Bookman Old Style"/>
                <w:color w:val="000000" w:themeColor="text1"/>
                <w:sz w:val="24"/>
                <w:szCs w:val="24"/>
              </w:rPr>
            </w:pPr>
          </w:p>
        </w:tc>
      </w:tr>
      <w:tr w:rsidR="00F34A79" w:rsidRPr="0080474F" w14:paraId="1EBA3E37" w14:textId="77777777" w:rsidTr="00B65281">
        <w:tc>
          <w:tcPr>
            <w:tcW w:w="1774" w:type="dxa"/>
          </w:tcPr>
          <w:p w14:paraId="2CF33C51" w14:textId="77777777" w:rsidR="00F34A79" w:rsidRPr="0080474F" w:rsidRDefault="00F34A79" w:rsidP="00F34A79">
            <w:pPr>
              <w:rPr>
                <w:rFonts w:ascii="Bookman Old Style" w:eastAsia="Bookman Old Style" w:hAnsi="Bookman Old Style" w:cs="Bookman Old Style"/>
                <w:color w:val="000000" w:themeColor="text1"/>
                <w:sz w:val="24"/>
                <w:szCs w:val="24"/>
              </w:rPr>
            </w:pPr>
          </w:p>
        </w:tc>
        <w:tc>
          <w:tcPr>
            <w:tcW w:w="236" w:type="dxa"/>
          </w:tcPr>
          <w:p w14:paraId="0A5DCD64" w14:textId="77777777" w:rsidR="00F34A79" w:rsidRPr="0080474F" w:rsidRDefault="00F34A79" w:rsidP="00F34A79">
            <w:pPr>
              <w:rPr>
                <w:rFonts w:ascii="Bookman Old Style" w:eastAsia="Bookman Old Style" w:hAnsi="Bookman Old Style"/>
                <w:color w:val="000000" w:themeColor="text1"/>
                <w:sz w:val="24"/>
                <w:szCs w:val="24"/>
              </w:rPr>
            </w:pPr>
          </w:p>
        </w:tc>
        <w:tc>
          <w:tcPr>
            <w:tcW w:w="7710" w:type="dxa"/>
          </w:tcPr>
          <w:p w14:paraId="732D7264" w14:textId="77777777" w:rsidR="0086364F" w:rsidRPr="0080474F" w:rsidRDefault="0086364F" w:rsidP="002B7FB7">
            <w:pPr>
              <w:pStyle w:val="ListParagraph"/>
              <w:spacing w:line="240" w:lineRule="auto"/>
              <w:ind w:left="0" w:right="1"/>
              <w:rPr>
                <w:rFonts w:ascii="Bookman Old Style" w:eastAsia="Bookman Old Style" w:hAnsi="Bookman Old Style" w:cs="Bookman Old Style"/>
                <w:color w:val="000000" w:themeColor="text1"/>
                <w:sz w:val="24"/>
                <w:szCs w:val="24"/>
              </w:rPr>
            </w:pPr>
          </w:p>
          <w:p w14:paraId="20046A06" w14:textId="5BDF6454" w:rsidR="00BF29B5" w:rsidRPr="0080474F" w:rsidRDefault="0080474F" w:rsidP="00DA31F4">
            <w:pPr>
              <w:pStyle w:val="ListParagraph"/>
              <w:spacing w:line="240" w:lineRule="auto"/>
              <w:ind w:left="0" w:right="1"/>
              <w:jc w:val="center"/>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 xml:space="preserve">Pasal </w:t>
            </w:r>
            <w:r w:rsidR="00CF123F">
              <w:rPr>
                <w:rFonts w:ascii="Bookman Old Style" w:eastAsia="Bookman Old Style" w:hAnsi="Bookman Old Style" w:cs="Bookman Old Style"/>
                <w:color w:val="000000" w:themeColor="text1"/>
                <w:sz w:val="24"/>
                <w:szCs w:val="24"/>
              </w:rPr>
              <w:t>15</w:t>
            </w:r>
          </w:p>
          <w:p w14:paraId="23C35A5B"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Peraturan Bupati ini mulai berlaku pada tanggal diundangkan.</w:t>
            </w:r>
          </w:p>
          <w:p w14:paraId="554967E4"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p>
          <w:p w14:paraId="0ACEC4D4" w14:textId="155D0E38" w:rsidR="002A1790" w:rsidRPr="0080474F" w:rsidRDefault="004A63FF" w:rsidP="00986281">
            <w:pPr>
              <w:autoSpaceDE w:val="0"/>
              <w:autoSpaceDN w:val="0"/>
              <w:adjustRightInd w:val="0"/>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Agar setiap orang mengetahuinya, memerintahkan pengundangan Peraturan Bupati ini dengan penempatannya dalam Berita Daerah Kabupaten Sumedang.</w:t>
            </w:r>
          </w:p>
          <w:p w14:paraId="2DF7262E" w14:textId="77777777" w:rsidR="00986281" w:rsidRPr="0080474F" w:rsidRDefault="00986281" w:rsidP="00986281">
            <w:pPr>
              <w:autoSpaceDE w:val="0"/>
              <w:autoSpaceDN w:val="0"/>
              <w:adjustRightInd w:val="0"/>
              <w:rPr>
                <w:rFonts w:ascii="Bookman Old Style" w:eastAsiaTheme="minorHAnsi" w:hAnsi="Bookman Old Style" w:cs="Bookman Old Style"/>
                <w:color w:val="000000"/>
                <w:sz w:val="24"/>
                <w:szCs w:val="24"/>
              </w:rPr>
            </w:pPr>
          </w:p>
          <w:p w14:paraId="3961A526" w14:textId="77777777" w:rsidR="004A63FF" w:rsidRPr="0080474F" w:rsidRDefault="004A63FF" w:rsidP="004A63FF">
            <w:pPr>
              <w:autoSpaceDE w:val="0"/>
              <w:autoSpaceDN w:val="0"/>
              <w:adjustRightInd w:val="0"/>
              <w:jc w:val="center"/>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 xml:space="preserve">                                                         Ditetapkan di Sumedang</w:t>
            </w:r>
          </w:p>
          <w:p w14:paraId="72097C1E" w14:textId="77777777" w:rsidR="004A63FF" w:rsidRPr="0080474F" w:rsidRDefault="004A63FF" w:rsidP="004A63FF">
            <w:pPr>
              <w:autoSpaceDE w:val="0"/>
              <w:autoSpaceDN w:val="0"/>
              <w:adjustRightInd w:val="0"/>
              <w:jc w:val="center"/>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 xml:space="preserve">                                       pada tanggal         </w:t>
            </w:r>
          </w:p>
          <w:p w14:paraId="5AA94159" w14:textId="6A7E9668" w:rsidR="004A63FF" w:rsidRPr="0080474F" w:rsidRDefault="00986281" w:rsidP="004A63FF">
            <w:pPr>
              <w:autoSpaceDE w:val="0"/>
              <w:autoSpaceDN w:val="0"/>
              <w:adjustRightInd w:val="0"/>
              <w:jc w:val="left"/>
              <w:rPr>
                <w:rFonts w:ascii="Bookman Old Style" w:eastAsiaTheme="minorHAnsi" w:hAnsi="Bookman Old Style"/>
                <w:sz w:val="24"/>
                <w:szCs w:val="24"/>
              </w:rPr>
            </w:pPr>
            <w:r w:rsidRPr="0080474F">
              <w:rPr>
                <w:rFonts w:ascii="Bookman Old Style" w:eastAsiaTheme="minorHAnsi" w:hAnsi="Bookman Old Style" w:cs="Bookman Old Style"/>
                <w:color w:val="000000"/>
                <w:sz w:val="24"/>
                <w:szCs w:val="24"/>
              </w:rPr>
              <w:t xml:space="preserve">      </w:t>
            </w:r>
          </w:p>
          <w:p w14:paraId="2A3CDA96" w14:textId="77777777" w:rsidR="004A63FF" w:rsidRPr="0080474F" w:rsidRDefault="004A63FF" w:rsidP="004A63FF">
            <w:pPr>
              <w:autoSpaceDE w:val="0"/>
              <w:autoSpaceDN w:val="0"/>
              <w:adjustRightInd w:val="0"/>
              <w:jc w:val="right"/>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BUPATI SUMEDANG,</w:t>
            </w:r>
          </w:p>
          <w:p w14:paraId="7B9A6B81" w14:textId="77777777" w:rsidR="004A63FF" w:rsidRPr="0080474F" w:rsidRDefault="004A63FF" w:rsidP="004A63FF">
            <w:pPr>
              <w:autoSpaceDE w:val="0"/>
              <w:autoSpaceDN w:val="0"/>
              <w:adjustRightInd w:val="0"/>
              <w:jc w:val="right"/>
              <w:rPr>
                <w:rFonts w:ascii="Bookman Old Style" w:eastAsiaTheme="minorHAnsi" w:hAnsi="Bookman Old Style" w:cs="Bookman Old Style"/>
                <w:color w:val="000000"/>
                <w:sz w:val="24"/>
                <w:szCs w:val="24"/>
              </w:rPr>
            </w:pPr>
          </w:p>
          <w:p w14:paraId="6E1B2AD9" w14:textId="77777777" w:rsidR="004A63FF" w:rsidRPr="0080474F" w:rsidRDefault="004A63FF" w:rsidP="004A63FF">
            <w:pPr>
              <w:autoSpaceDE w:val="0"/>
              <w:autoSpaceDN w:val="0"/>
              <w:adjustRightInd w:val="0"/>
              <w:jc w:val="center"/>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 xml:space="preserve">                                                                ttd</w:t>
            </w:r>
          </w:p>
          <w:p w14:paraId="2347B1C2" w14:textId="77777777" w:rsidR="004A63FF" w:rsidRPr="0080474F" w:rsidRDefault="004A63FF" w:rsidP="004A63FF">
            <w:pPr>
              <w:autoSpaceDE w:val="0"/>
              <w:autoSpaceDN w:val="0"/>
              <w:adjustRightInd w:val="0"/>
              <w:jc w:val="right"/>
              <w:rPr>
                <w:rFonts w:ascii="Bookman Old Style" w:eastAsiaTheme="minorHAnsi" w:hAnsi="Bookman Old Style"/>
                <w:sz w:val="24"/>
                <w:szCs w:val="24"/>
              </w:rPr>
            </w:pPr>
            <w:r w:rsidRPr="0080474F">
              <w:rPr>
                <w:rFonts w:ascii="Bookman Old Style" w:eastAsiaTheme="minorHAnsi" w:hAnsi="Bookman Old Style" w:cs="Bookman Old Style"/>
                <w:color w:val="000000"/>
                <w:sz w:val="24"/>
                <w:szCs w:val="24"/>
              </w:rPr>
              <w:t xml:space="preserve"> </w:t>
            </w:r>
          </w:p>
          <w:p w14:paraId="107B1AC0" w14:textId="77777777" w:rsidR="004A63FF" w:rsidRPr="0080474F" w:rsidRDefault="004A63FF" w:rsidP="004A63FF">
            <w:pPr>
              <w:ind w:left="4781" w:right="1" w:firstLine="1159"/>
              <w:jc w:val="center"/>
              <w:rPr>
                <w:rFonts w:ascii="Bookman Old Style" w:eastAsia="Bookman Old Style" w:hAnsi="Bookman Old Style" w:cs="Bookman Old Style"/>
                <w:color w:val="000000" w:themeColor="text1"/>
                <w:sz w:val="24"/>
                <w:szCs w:val="24"/>
              </w:rPr>
            </w:pPr>
            <w:r w:rsidRPr="0080474F">
              <w:rPr>
                <w:rFonts w:ascii="Bookman Old Style" w:eastAsiaTheme="minorHAnsi" w:hAnsi="Bookman Old Style" w:cs="Bookman Old Style"/>
                <w:color w:val="000000"/>
                <w:sz w:val="24"/>
                <w:szCs w:val="24"/>
              </w:rPr>
              <w:t xml:space="preserve">                                                             </w:t>
            </w:r>
            <w:r w:rsidRPr="0080474F">
              <w:rPr>
                <w:rFonts w:ascii="Bookman Old Style" w:eastAsia="Bookman Old Style" w:hAnsi="Bookman Old Style" w:cs="Bookman Old Style"/>
                <w:color w:val="000000" w:themeColor="text1"/>
                <w:sz w:val="24"/>
                <w:szCs w:val="24"/>
              </w:rPr>
              <w:t>DONY AHMAD MUNIR</w:t>
            </w:r>
          </w:p>
          <w:p w14:paraId="581B9714"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p>
          <w:p w14:paraId="357FCF74"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Diundangkan di Sumedang</w:t>
            </w:r>
          </w:p>
          <w:p w14:paraId="03467248"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 xml:space="preserve">pada tanggal </w:t>
            </w:r>
          </w:p>
          <w:p w14:paraId="409ADF2A" w14:textId="77777777" w:rsidR="004A63FF" w:rsidRPr="0080474F" w:rsidRDefault="004A63FF" w:rsidP="004A63FF">
            <w:pPr>
              <w:autoSpaceDE w:val="0"/>
              <w:autoSpaceDN w:val="0"/>
              <w:adjustRightInd w:val="0"/>
              <w:jc w:val="left"/>
              <w:rPr>
                <w:rFonts w:ascii="Bookman Old Style" w:eastAsiaTheme="minorHAnsi" w:hAnsi="Bookman Old Style"/>
                <w:sz w:val="24"/>
                <w:szCs w:val="24"/>
              </w:rPr>
            </w:pPr>
            <w:r w:rsidRPr="0080474F">
              <w:rPr>
                <w:rFonts w:ascii="Bookman Old Style" w:eastAsiaTheme="minorHAnsi" w:hAnsi="Bookman Old Style" w:cs="Bookman Old Style"/>
                <w:color w:val="000000"/>
                <w:sz w:val="24"/>
                <w:szCs w:val="24"/>
              </w:rPr>
              <w:t xml:space="preserve"> </w:t>
            </w:r>
          </w:p>
          <w:p w14:paraId="10703225"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SEKRETARIS DAERAH</w:t>
            </w:r>
          </w:p>
          <w:p w14:paraId="3B405E6E" w14:textId="77777777" w:rsidR="004A63FF" w:rsidRPr="0080474F" w:rsidRDefault="004A63FF" w:rsidP="004A63FF">
            <w:pPr>
              <w:autoSpaceDE w:val="0"/>
              <w:autoSpaceDN w:val="0"/>
              <w:adjustRightInd w:val="0"/>
              <w:jc w:val="left"/>
              <w:rPr>
                <w:rFonts w:ascii="Bookman Old Style" w:eastAsiaTheme="minorHAnsi" w:hAnsi="Bookman Old Style"/>
                <w:sz w:val="24"/>
                <w:szCs w:val="24"/>
              </w:rPr>
            </w:pPr>
            <w:r w:rsidRPr="0080474F">
              <w:rPr>
                <w:rFonts w:ascii="Bookman Old Style" w:eastAsiaTheme="minorHAnsi" w:hAnsi="Bookman Old Style" w:cs="Bookman Old Style"/>
                <w:color w:val="000000"/>
                <w:sz w:val="24"/>
                <w:szCs w:val="24"/>
              </w:rPr>
              <w:t xml:space="preserve">KABUPATEN SUMEDANG, </w:t>
            </w:r>
          </w:p>
          <w:p w14:paraId="2F736326"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p>
          <w:p w14:paraId="78AF83B1" w14:textId="77777777" w:rsidR="004A63FF" w:rsidRPr="0080474F" w:rsidRDefault="004A63FF" w:rsidP="004A63FF">
            <w:pPr>
              <w:autoSpaceDE w:val="0"/>
              <w:autoSpaceDN w:val="0"/>
              <w:adjustRightInd w:val="0"/>
              <w:jc w:val="left"/>
              <w:rPr>
                <w:rFonts w:ascii="Bookman Old Style" w:eastAsiaTheme="minorHAnsi" w:hAnsi="Bookman Old Style"/>
                <w:sz w:val="24"/>
                <w:szCs w:val="24"/>
              </w:rPr>
            </w:pPr>
            <w:r w:rsidRPr="0080474F">
              <w:rPr>
                <w:rFonts w:ascii="Bookman Old Style" w:eastAsiaTheme="minorHAnsi" w:hAnsi="Bookman Old Style" w:cs="Bookman Old Style"/>
                <w:color w:val="000000"/>
                <w:sz w:val="24"/>
                <w:szCs w:val="24"/>
              </w:rPr>
              <w:t xml:space="preserve">              ttd </w:t>
            </w:r>
          </w:p>
          <w:p w14:paraId="005C03CF" w14:textId="77777777" w:rsidR="004A63FF" w:rsidRPr="0080474F" w:rsidRDefault="004A63FF" w:rsidP="004A63FF">
            <w:pPr>
              <w:ind w:right="4968"/>
              <w:rPr>
                <w:rFonts w:ascii="Bookman Old Style" w:eastAsiaTheme="minorHAnsi" w:hAnsi="Bookman Old Style" w:cs="Bookman Old Style"/>
                <w:color w:val="000000"/>
                <w:sz w:val="24"/>
                <w:szCs w:val="24"/>
              </w:rPr>
            </w:pPr>
          </w:p>
          <w:p w14:paraId="411A2FF5" w14:textId="7D1B59D9" w:rsidR="004A63FF" w:rsidRPr="0080474F" w:rsidRDefault="004A63FF" w:rsidP="007A49BC">
            <w:pPr>
              <w:ind w:right="4555"/>
              <w:rPr>
                <w:rFonts w:ascii="Bookman Old Style" w:eastAsia="Bookman Old Style" w:hAnsi="Bookman Old Style" w:cs="Bookman Old Style"/>
                <w:color w:val="000000" w:themeColor="text1"/>
                <w:sz w:val="24"/>
                <w:szCs w:val="24"/>
              </w:rPr>
            </w:pPr>
            <w:r w:rsidRPr="0080474F">
              <w:rPr>
                <w:rFonts w:ascii="Bookman Old Style" w:eastAsia="Bookman Old Style" w:hAnsi="Bookman Old Style" w:cs="Bookman Old Style"/>
                <w:color w:val="000000" w:themeColor="text1"/>
                <w:sz w:val="24"/>
                <w:szCs w:val="24"/>
              </w:rPr>
              <w:t>HERMAN SURYATMAN</w:t>
            </w:r>
          </w:p>
          <w:p w14:paraId="24AEA39F" w14:textId="77777777" w:rsidR="004A63FF" w:rsidRPr="0080474F" w:rsidRDefault="004A63FF" w:rsidP="004A63FF">
            <w:pPr>
              <w:autoSpaceDE w:val="0"/>
              <w:autoSpaceDN w:val="0"/>
              <w:adjustRightInd w:val="0"/>
              <w:jc w:val="left"/>
              <w:rPr>
                <w:rFonts w:ascii="Bookman Old Style" w:eastAsiaTheme="minorHAnsi" w:hAnsi="Bookman Old Style" w:cs="Bookman Old Style"/>
                <w:color w:val="000000"/>
                <w:sz w:val="24"/>
                <w:szCs w:val="24"/>
              </w:rPr>
            </w:pPr>
          </w:p>
          <w:p w14:paraId="3D3E6BCC" w14:textId="1D52E234" w:rsidR="00EE2AF6" w:rsidRPr="0080474F" w:rsidRDefault="004A63FF" w:rsidP="007A49BC">
            <w:pPr>
              <w:autoSpaceDE w:val="0"/>
              <w:autoSpaceDN w:val="0"/>
              <w:adjustRightInd w:val="0"/>
              <w:jc w:val="left"/>
              <w:rPr>
                <w:rFonts w:ascii="Bookman Old Style" w:eastAsiaTheme="minorHAnsi" w:hAnsi="Bookman Old Style" w:cs="Bookman Old Style"/>
                <w:color w:val="000000"/>
                <w:sz w:val="24"/>
                <w:szCs w:val="24"/>
              </w:rPr>
            </w:pPr>
            <w:r w:rsidRPr="0080474F">
              <w:rPr>
                <w:rFonts w:ascii="Bookman Old Style" w:eastAsiaTheme="minorHAnsi" w:hAnsi="Bookman Old Style" w:cs="Bookman Old Style"/>
                <w:color w:val="000000"/>
                <w:sz w:val="24"/>
                <w:szCs w:val="24"/>
              </w:rPr>
              <w:t xml:space="preserve">BERITA DAERAH KABUPATEN SUMEDANG TAHUN   NOMOR </w:t>
            </w:r>
          </w:p>
        </w:tc>
      </w:tr>
    </w:tbl>
    <w:p w14:paraId="0BF6A88E" w14:textId="48F0905A" w:rsidR="004F0332" w:rsidRDefault="004F0332" w:rsidP="004F0332">
      <w:pPr>
        <w:rPr>
          <w:rFonts w:ascii="Bookman Old Style" w:hAnsi="Bookman Old Style"/>
          <w:sz w:val="24"/>
          <w:szCs w:val="24"/>
          <w:lang w:val="it-IT"/>
        </w:rPr>
      </w:pPr>
    </w:p>
    <w:p w14:paraId="11407128" w14:textId="77777777" w:rsidR="004F0332" w:rsidRPr="004F0332" w:rsidRDefault="004F0332" w:rsidP="004F0332">
      <w:pPr>
        <w:rPr>
          <w:rFonts w:ascii="Bookman Old Style" w:hAnsi="Bookman Old Style"/>
          <w:sz w:val="24"/>
          <w:szCs w:val="24"/>
          <w:lang w:val="it-IT"/>
        </w:rPr>
      </w:pPr>
    </w:p>
    <w:p w14:paraId="25F319C5" w14:textId="77777777" w:rsidR="004F0332" w:rsidRPr="004F0332" w:rsidRDefault="004F0332" w:rsidP="004F0332">
      <w:pPr>
        <w:rPr>
          <w:rFonts w:ascii="Bookman Old Style" w:hAnsi="Bookman Old Style"/>
          <w:sz w:val="24"/>
          <w:szCs w:val="24"/>
          <w:lang w:val="it-IT"/>
        </w:rPr>
      </w:pPr>
    </w:p>
    <w:p w14:paraId="2DEEE279" w14:textId="77777777" w:rsidR="004F0332" w:rsidRPr="004F0332" w:rsidRDefault="004F0332" w:rsidP="004F0332">
      <w:pPr>
        <w:rPr>
          <w:rFonts w:ascii="Bookman Old Style" w:hAnsi="Bookman Old Style"/>
          <w:sz w:val="24"/>
          <w:szCs w:val="24"/>
          <w:lang w:val="it-IT"/>
        </w:rPr>
      </w:pPr>
    </w:p>
    <w:p w14:paraId="4FDE9A65" w14:textId="407319FE" w:rsidR="004F0332" w:rsidRDefault="004F0332" w:rsidP="004F0332">
      <w:pPr>
        <w:rPr>
          <w:rFonts w:ascii="Bookman Old Style" w:hAnsi="Bookman Old Style"/>
          <w:sz w:val="24"/>
          <w:szCs w:val="24"/>
          <w:lang w:val="it-IT"/>
        </w:rPr>
      </w:pPr>
    </w:p>
    <w:p w14:paraId="78E79B92" w14:textId="77777777" w:rsidR="00EA045A" w:rsidRPr="0080474F" w:rsidRDefault="00EA045A" w:rsidP="000B56CC">
      <w:pPr>
        <w:autoSpaceDE w:val="0"/>
        <w:autoSpaceDN w:val="0"/>
        <w:adjustRightInd w:val="0"/>
        <w:spacing w:line="240" w:lineRule="auto"/>
        <w:jc w:val="left"/>
        <w:rPr>
          <w:rFonts w:ascii="Bookman Old Style" w:eastAsiaTheme="minorHAnsi" w:hAnsi="Bookman Old Style"/>
          <w:color w:val="000000" w:themeColor="text1"/>
          <w:sz w:val="24"/>
          <w:szCs w:val="24"/>
        </w:rPr>
      </w:pPr>
    </w:p>
    <w:sectPr w:rsidR="00EA045A" w:rsidRPr="0080474F" w:rsidSect="00456495">
      <w:headerReference w:type="default" r:id="rId9"/>
      <w:footerReference w:type="default" r:id="rId10"/>
      <w:pgSz w:w="12240" w:h="20160" w:code="5"/>
      <w:pgMar w:top="1440" w:right="1151" w:bottom="2591" w:left="1440" w:header="567" w:footer="181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E552" w14:textId="77777777" w:rsidR="00300AE9" w:rsidRDefault="00300AE9" w:rsidP="00A908BE">
      <w:pPr>
        <w:spacing w:line="240" w:lineRule="auto"/>
      </w:pPr>
      <w:r>
        <w:separator/>
      </w:r>
    </w:p>
  </w:endnote>
  <w:endnote w:type="continuationSeparator" w:id="0">
    <w:p w14:paraId="59F631D1" w14:textId="77777777" w:rsidR="00300AE9" w:rsidRDefault="00300AE9" w:rsidP="00A90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ookman Uralic">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978148"/>
      <w:docPartObj>
        <w:docPartGallery w:val="Page Numbers (Bottom of Page)"/>
        <w:docPartUnique/>
      </w:docPartObj>
    </w:sdtPr>
    <w:sdtEndPr>
      <w:rPr>
        <w:rFonts w:ascii="Bookman Old Style" w:hAnsi="Bookman Old Style"/>
        <w:noProof/>
        <w:sz w:val="24"/>
        <w:szCs w:val="24"/>
      </w:rPr>
    </w:sdtEndPr>
    <w:sdtContent>
      <w:p w14:paraId="19812F87" w14:textId="77777777" w:rsidR="00A03DA4" w:rsidRPr="00456495" w:rsidRDefault="00A03DA4">
        <w:pPr>
          <w:pStyle w:val="Footer"/>
          <w:jc w:val="center"/>
          <w:rPr>
            <w:rFonts w:ascii="Bookman Old Style" w:hAnsi="Bookman Old Style"/>
            <w:sz w:val="24"/>
            <w:szCs w:val="24"/>
          </w:rPr>
        </w:pPr>
        <w:r w:rsidRPr="00456495">
          <w:rPr>
            <w:rFonts w:ascii="Bookman Old Style" w:hAnsi="Bookman Old Style"/>
            <w:sz w:val="24"/>
            <w:szCs w:val="24"/>
          </w:rPr>
          <w:fldChar w:fldCharType="begin"/>
        </w:r>
        <w:r w:rsidRPr="00456495">
          <w:rPr>
            <w:rFonts w:ascii="Bookman Old Style" w:hAnsi="Bookman Old Style"/>
            <w:sz w:val="24"/>
            <w:szCs w:val="24"/>
          </w:rPr>
          <w:instrText xml:space="preserve"> PAGE   \* MERGEFORMAT </w:instrText>
        </w:r>
        <w:r w:rsidRPr="00456495">
          <w:rPr>
            <w:rFonts w:ascii="Bookman Old Style" w:hAnsi="Bookman Old Style"/>
            <w:sz w:val="24"/>
            <w:szCs w:val="24"/>
          </w:rPr>
          <w:fldChar w:fldCharType="separate"/>
        </w:r>
        <w:r w:rsidR="000228B4">
          <w:rPr>
            <w:rFonts w:ascii="Bookman Old Style" w:hAnsi="Bookman Old Style"/>
            <w:noProof/>
            <w:sz w:val="24"/>
            <w:szCs w:val="24"/>
          </w:rPr>
          <w:t>16</w:t>
        </w:r>
        <w:r w:rsidRPr="00456495">
          <w:rPr>
            <w:rFonts w:ascii="Bookman Old Style" w:hAnsi="Bookman Old Style"/>
            <w:noProof/>
            <w:sz w:val="24"/>
            <w:szCs w:val="24"/>
          </w:rPr>
          <w:fldChar w:fldCharType="end"/>
        </w:r>
      </w:p>
    </w:sdtContent>
  </w:sdt>
  <w:p w14:paraId="0C0914EE" w14:textId="77777777" w:rsidR="00A03DA4" w:rsidRDefault="00A03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2854" w14:textId="77777777" w:rsidR="00300AE9" w:rsidRDefault="00300AE9" w:rsidP="00A908BE">
      <w:pPr>
        <w:spacing w:line="240" w:lineRule="auto"/>
      </w:pPr>
      <w:r>
        <w:separator/>
      </w:r>
    </w:p>
  </w:footnote>
  <w:footnote w:type="continuationSeparator" w:id="0">
    <w:p w14:paraId="2360D341" w14:textId="77777777" w:rsidR="00300AE9" w:rsidRDefault="00300AE9" w:rsidP="00A908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FFF8" w14:textId="77777777" w:rsidR="00A03DA4" w:rsidRDefault="00A03DA4">
    <w:pPr>
      <w:pStyle w:val="Header"/>
      <w:jc w:val="center"/>
    </w:pPr>
  </w:p>
  <w:p w14:paraId="7F3ABCBC" w14:textId="77777777" w:rsidR="00A03DA4" w:rsidRDefault="00A03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19B"/>
    <w:multiLevelType w:val="hybridMultilevel"/>
    <w:tmpl w:val="916EA734"/>
    <w:lvl w:ilvl="0" w:tplc="1CA42B06">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7373E"/>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50E77"/>
    <w:multiLevelType w:val="hybridMultilevel"/>
    <w:tmpl w:val="EDD21F78"/>
    <w:lvl w:ilvl="0" w:tplc="FFFFFFFF">
      <w:start w:val="1"/>
      <w:numFmt w:val="lowerLetter"/>
      <w:lvlText w:val="%1."/>
      <w:lvlJc w:val="left"/>
      <w:pPr>
        <w:ind w:left="1249" w:hanging="360"/>
      </w:pPr>
    </w:lvl>
    <w:lvl w:ilvl="1" w:tplc="FFFFFFFF" w:tentative="1">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 w15:restartNumberingAfterBreak="0">
    <w:nsid w:val="05EF5BFF"/>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4" w15:restartNumberingAfterBreak="0">
    <w:nsid w:val="07E05C1F"/>
    <w:multiLevelType w:val="hybridMultilevel"/>
    <w:tmpl w:val="EDD21F78"/>
    <w:lvl w:ilvl="0" w:tplc="FFFFFFFF">
      <w:start w:val="1"/>
      <w:numFmt w:val="lowerLetter"/>
      <w:lvlText w:val="%1."/>
      <w:lvlJc w:val="left"/>
      <w:pPr>
        <w:ind w:left="1249" w:hanging="360"/>
      </w:pPr>
    </w:lvl>
    <w:lvl w:ilvl="1" w:tplc="FFFFFFFF" w:tentative="1">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5" w15:restartNumberingAfterBreak="0">
    <w:nsid w:val="09DF6D34"/>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6" w15:restartNumberingAfterBreak="0">
    <w:nsid w:val="129C1052"/>
    <w:multiLevelType w:val="hybridMultilevel"/>
    <w:tmpl w:val="EDD21F78"/>
    <w:lvl w:ilvl="0" w:tplc="FFFFFFFF">
      <w:start w:val="1"/>
      <w:numFmt w:val="lowerLetter"/>
      <w:lvlText w:val="%1."/>
      <w:lvlJc w:val="left"/>
      <w:pPr>
        <w:ind w:left="1249" w:hanging="360"/>
      </w:pPr>
    </w:lvl>
    <w:lvl w:ilvl="1" w:tplc="FFFFFFFF" w:tentative="1">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7" w15:restartNumberingAfterBreak="0">
    <w:nsid w:val="16FE49BA"/>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886895"/>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9" w15:restartNumberingAfterBreak="0">
    <w:nsid w:val="1F111817"/>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10" w15:restartNumberingAfterBreak="0">
    <w:nsid w:val="20175A9A"/>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DB0238"/>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12" w15:restartNumberingAfterBreak="0">
    <w:nsid w:val="22735C1D"/>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4267EA"/>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14" w15:restartNumberingAfterBreak="0">
    <w:nsid w:val="30572855"/>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15" w15:restartNumberingAfterBreak="0">
    <w:nsid w:val="364246F7"/>
    <w:multiLevelType w:val="hybridMultilevel"/>
    <w:tmpl w:val="5120916A"/>
    <w:lvl w:ilvl="0" w:tplc="1674BC98">
      <w:start w:val="1"/>
      <w:numFmt w:val="decimal"/>
      <w:lvlText w:val="(%1)"/>
      <w:lvlJc w:val="left"/>
      <w:pPr>
        <w:ind w:left="2087" w:hanging="573"/>
        <w:jc w:val="right"/>
      </w:pPr>
      <w:rPr>
        <w:rFonts w:ascii="Times New Roman" w:eastAsia="Times New Roman" w:hAnsi="Times New Roman" w:cs="Times New Roman" w:hint="default"/>
        <w:w w:val="94"/>
        <w:position w:val="1"/>
        <w:sz w:val="25"/>
        <w:szCs w:val="25"/>
        <w:lang w:val="id" w:eastAsia="en-US" w:bidi="ar-SA"/>
      </w:rPr>
    </w:lvl>
    <w:lvl w:ilvl="1" w:tplc="B4C20590">
      <w:start w:val="1"/>
      <w:numFmt w:val="lowerLetter"/>
      <w:lvlText w:val="%2."/>
      <w:lvlJc w:val="left"/>
      <w:pPr>
        <w:ind w:left="2510" w:hanging="437"/>
      </w:pPr>
      <w:rPr>
        <w:rFonts w:ascii="Times New Roman" w:eastAsia="Times New Roman" w:hAnsi="Times New Roman" w:cs="Times New Roman" w:hint="default"/>
        <w:spacing w:val="-1"/>
        <w:w w:val="114"/>
        <w:sz w:val="25"/>
        <w:szCs w:val="25"/>
        <w:lang w:val="id" w:eastAsia="en-US" w:bidi="ar-SA"/>
      </w:rPr>
    </w:lvl>
    <w:lvl w:ilvl="2" w:tplc="D2EAD65A">
      <w:start w:val="1"/>
      <w:numFmt w:val="decimal"/>
      <w:lvlText w:val="%3."/>
      <w:lvlJc w:val="left"/>
      <w:pPr>
        <w:ind w:left="2932" w:hanging="415"/>
      </w:pPr>
      <w:rPr>
        <w:rFonts w:ascii="Times New Roman" w:eastAsia="Times New Roman" w:hAnsi="Times New Roman" w:cs="Times New Roman" w:hint="default"/>
        <w:w w:val="118"/>
        <w:sz w:val="25"/>
        <w:szCs w:val="25"/>
        <w:lang w:val="id" w:eastAsia="en-US" w:bidi="ar-SA"/>
      </w:rPr>
    </w:lvl>
    <w:lvl w:ilvl="3" w:tplc="D72AFE6C">
      <w:numFmt w:val="bullet"/>
      <w:lvlText w:val="•"/>
      <w:lvlJc w:val="left"/>
      <w:pPr>
        <w:ind w:left="3810" w:hanging="415"/>
      </w:pPr>
      <w:rPr>
        <w:rFonts w:hint="default"/>
        <w:lang w:val="id" w:eastAsia="en-US" w:bidi="ar-SA"/>
      </w:rPr>
    </w:lvl>
    <w:lvl w:ilvl="4" w:tplc="36A25746">
      <w:numFmt w:val="bullet"/>
      <w:lvlText w:val="•"/>
      <w:lvlJc w:val="left"/>
      <w:pPr>
        <w:ind w:left="4680" w:hanging="415"/>
      </w:pPr>
      <w:rPr>
        <w:rFonts w:hint="default"/>
        <w:lang w:val="id" w:eastAsia="en-US" w:bidi="ar-SA"/>
      </w:rPr>
    </w:lvl>
    <w:lvl w:ilvl="5" w:tplc="AF2A6350">
      <w:numFmt w:val="bullet"/>
      <w:lvlText w:val="•"/>
      <w:lvlJc w:val="left"/>
      <w:pPr>
        <w:ind w:left="5550" w:hanging="415"/>
      </w:pPr>
      <w:rPr>
        <w:rFonts w:hint="default"/>
        <w:lang w:val="id" w:eastAsia="en-US" w:bidi="ar-SA"/>
      </w:rPr>
    </w:lvl>
    <w:lvl w:ilvl="6" w:tplc="5A2A5014">
      <w:numFmt w:val="bullet"/>
      <w:lvlText w:val="•"/>
      <w:lvlJc w:val="left"/>
      <w:pPr>
        <w:ind w:left="6420" w:hanging="415"/>
      </w:pPr>
      <w:rPr>
        <w:rFonts w:hint="default"/>
        <w:lang w:val="id" w:eastAsia="en-US" w:bidi="ar-SA"/>
      </w:rPr>
    </w:lvl>
    <w:lvl w:ilvl="7" w:tplc="84C61D32">
      <w:numFmt w:val="bullet"/>
      <w:lvlText w:val="•"/>
      <w:lvlJc w:val="left"/>
      <w:pPr>
        <w:ind w:left="7290" w:hanging="415"/>
      </w:pPr>
      <w:rPr>
        <w:rFonts w:hint="default"/>
        <w:lang w:val="id" w:eastAsia="en-US" w:bidi="ar-SA"/>
      </w:rPr>
    </w:lvl>
    <w:lvl w:ilvl="8" w:tplc="86D4FEC6">
      <w:numFmt w:val="bullet"/>
      <w:lvlText w:val="•"/>
      <w:lvlJc w:val="left"/>
      <w:pPr>
        <w:ind w:left="8160" w:hanging="415"/>
      </w:pPr>
      <w:rPr>
        <w:rFonts w:hint="default"/>
        <w:lang w:val="id" w:eastAsia="en-US" w:bidi="ar-SA"/>
      </w:rPr>
    </w:lvl>
  </w:abstractNum>
  <w:abstractNum w:abstractNumId="16" w15:restartNumberingAfterBreak="0">
    <w:nsid w:val="376B4266"/>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443649"/>
    <w:multiLevelType w:val="hybridMultilevel"/>
    <w:tmpl w:val="B6BE2376"/>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38F72C81"/>
    <w:multiLevelType w:val="hybridMultilevel"/>
    <w:tmpl w:val="74901DA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0A11E1"/>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20" w15:restartNumberingAfterBreak="0">
    <w:nsid w:val="3C0D7680"/>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03636B"/>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22" w15:restartNumberingAfterBreak="0">
    <w:nsid w:val="409D0D89"/>
    <w:multiLevelType w:val="hybridMultilevel"/>
    <w:tmpl w:val="EDD21F78"/>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23" w15:restartNumberingAfterBreak="0">
    <w:nsid w:val="4123116B"/>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261791"/>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25" w15:restartNumberingAfterBreak="0">
    <w:nsid w:val="47B82CE5"/>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293914"/>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AB7270"/>
    <w:multiLevelType w:val="hybridMultilevel"/>
    <w:tmpl w:val="1020DAE2"/>
    <w:lvl w:ilvl="0" w:tplc="A2D43DFA">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D64825"/>
    <w:multiLevelType w:val="hybridMultilevel"/>
    <w:tmpl w:val="D4265C04"/>
    <w:lvl w:ilvl="0" w:tplc="D2EAD65A">
      <w:start w:val="1"/>
      <w:numFmt w:val="decimal"/>
      <w:lvlText w:val="%1."/>
      <w:lvlJc w:val="left"/>
      <w:pPr>
        <w:ind w:left="2932" w:hanging="415"/>
      </w:pPr>
      <w:rPr>
        <w:rFonts w:ascii="Times New Roman" w:eastAsia="Times New Roman" w:hAnsi="Times New Roman" w:cs="Times New Roman" w:hint="default"/>
        <w:w w:val="118"/>
        <w:sz w:val="25"/>
        <w:szCs w:val="25"/>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AC7FF2"/>
    <w:multiLevelType w:val="hybridMultilevel"/>
    <w:tmpl w:val="916EA734"/>
    <w:lvl w:ilvl="0" w:tplc="FFFFFFFF">
      <w:start w:val="1"/>
      <w:numFmt w:val="decimal"/>
      <w:lvlText w:val="(%1)"/>
      <w:lvlJc w:val="left"/>
      <w:pPr>
        <w:ind w:left="720" w:hanging="360"/>
      </w:pPr>
      <w:rPr>
        <w:rFonts w:ascii="Bookman Old Style" w:hAnsi="Bookman Old Style"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3F6443"/>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1" w15:restartNumberingAfterBreak="0">
    <w:nsid w:val="631C0220"/>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2" w15:restartNumberingAfterBreak="0">
    <w:nsid w:val="65BE740B"/>
    <w:multiLevelType w:val="hybridMultilevel"/>
    <w:tmpl w:val="EDD21F78"/>
    <w:lvl w:ilvl="0" w:tplc="FFFFFFFF">
      <w:start w:val="1"/>
      <w:numFmt w:val="lowerLetter"/>
      <w:lvlText w:val="%1."/>
      <w:lvlJc w:val="left"/>
      <w:pPr>
        <w:ind w:left="1249" w:hanging="360"/>
      </w:pPr>
    </w:lvl>
    <w:lvl w:ilvl="1" w:tplc="FFFFFFFF" w:tentative="1">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3" w15:restartNumberingAfterBreak="0">
    <w:nsid w:val="65DE3B64"/>
    <w:multiLevelType w:val="hybridMultilevel"/>
    <w:tmpl w:val="EDD21F78"/>
    <w:lvl w:ilvl="0" w:tplc="FFFFFFFF">
      <w:start w:val="1"/>
      <w:numFmt w:val="lowerLetter"/>
      <w:lvlText w:val="%1."/>
      <w:lvlJc w:val="left"/>
      <w:pPr>
        <w:ind w:left="1249" w:hanging="360"/>
      </w:pPr>
    </w:lvl>
    <w:lvl w:ilvl="1" w:tplc="FFFFFFFF" w:tentative="1">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4" w15:restartNumberingAfterBreak="0">
    <w:nsid w:val="713A0369"/>
    <w:multiLevelType w:val="hybridMultilevel"/>
    <w:tmpl w:val="B46E688A"/>
    <w:lvl w:ilvl="0" w:tplc="8736B2A4">
      <w:start w:val="1"/>
      <w:numFmt w:val="decimal"/>
      <w:lvlText w:val="%1."/>
      <w:lvlJc w:val="left"/>
      <w:pPr>
        <w:ind w:left="504" w:hanging="440"/>
      </w:pPr>
      <w:rPr>
        <w:rFonts w:ascii="Times" w:hAnsi="Times" w:cs="Time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35" w15:restartNumberingAfterBreak="0">
    <w:nsid w:val="714233AB"/>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6" w15:restartNumberingAfterBreak="0">
    <w:nsid w:val="71423E42"/>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7" w15:restartNumberingAfterBreak="0">
    <w:nsid w:val="71837989"/>
    <w:multiLevelType w:val="hybridMultilevel"/>
    <w:tmpl w:val="74901D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31200C"/>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39" w15:restartNumberingAfterBreak="0">
    <w:nsid w:val="74EC5BCC"/>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40" w15:restartNumberingAfterBreak="0">
    <w:nsid w:val="77BB07B1"/>
    <w:multiLevelType w:val="hybridMultilevel"/>
    <w:tmpl w:val="86F25A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AFE2C23"/>
    <w:multiLevelType w:val="multilevel"/>
    <w:tmpl w:val="F0BC03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2" w15:restartNumberingAfterBreak="0">
    <w:nsid w:val="7B751CF8"/>
    <w:multiLevelType w:val="hybridMultilevel"/>
    <w:tmpl w:val="EDD21F78"/>
    <w:lvl w:ilvl="0" w:tplc="FFFFFFFF">
      <w:start w:val="1"/>
      <w:numFmt w:val="lowerLetter"/>
      <w:lvlText w:val="%1."/>
      <w:lvlJc w:val="left"/>
      <w:pPr>
        <w:ind w:left="1249" w:hanging="360"/>
      </w:pPr>
    </w:lvl>
    <w:lvl w:ilvl="1" w:tplc="FFFFFFFF" w:tentative="1">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abstractNum w:abstractNumId="43" w15:restartNumberingAfterBreak="0">
    <w:nsid w:val="7D8C43E6"/>
    <w:multiLevelType w:val="hybridMultilevel"/>
    <w:tmpl w:val="EDD21F78"/>
    <w:lvl w:ilvl="0" w:tplc="FFFFFFFF">
      <w:start w:val="1"/>
      <w:numFmt w:val="lowerLetter"/>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tentative="1">
      <w:start w:val="1"/>
      <w:numFmt w:val="decimal"/>
      <w:lvlText w:val="%4."/>
      <w:lvlJc w:val="left"/>
      <w:pPr>
        <w:ind w:left="3409" w:hanging="360"/>
      </w:pPr>
    </w:lvl>
    <w:lvl w:ilvl="4" w:tplc="FFFFFFFF" w:tentative="1">
      <w:start w:val="1"/>
      <w:numFmt w:val="lowerLetter"/>
      <w:lvlText w:val="%5."/>
      <w:lvlJc w:val="left"/>
      <w:pPr>
        <w:ind w:left="4129" w:hanging="360"/>
      </w:pPr>
    </w:lvl>
    <w:lvl w:ilvl="5" w:tplc="FFFFFFFF" w:tentative="1">
      <w:start w:val="1"/>
      <w:numFmt w:val="lowerRoman"/>
      <w:lvlText w:val="%6."/>
      <w:lvlJc w:val="right"/>
      <w:pPr>
        <w:ind w:left="4849" w:hanging="180"/>
      </w:pPr>
    </w:lvl>
    <w:lvl w:ilvl="6" w:tplc="FFFFFFFF" w:tentative="1">
      <w:start w:val="1"/>
      <w:numFmt w:val="decimal"/>
      <w:lvlText w:val="%7."/>
      <w:lvlJc w:val="left"/>
      <w:pPr>
        <w:ind w:left="5569" w:hanging="360"/>
      </w:pPr>
    </w:lvl>
    <w:lvl w:ilvl="7" w:tplc="FFFFFFFF" w:tentative="1">
      <w:start w:val="1"/>
      <w:numFmt w:val="lowerLetter"/>
      <w:lvlText w:val="%8."/>
      <w:lvlJc w:val="left"/>
      <w:pPr>
        <w:ind w:left="6289" w:hanging="360"/>
      </w:pPr>
    </w:lvl>
    <w:lvl w:ilvl="8" w:tplc="FFFFFFFF" w:tentative="1">
      <w:start w:val="1"/>
      <w:numFmt w:val="lowerRoman"/>
      <w:lvlText w:val="%9."/>
      <w:lvlJc w:val="right"/>
      <w:pPr>
        <w:ind w:left="7009" w:hanging="180"/>
      </w:pPr>
    </w:lvl>
  </w:abstractNum>
  <w:num w:numId="1" w16cid:durableId="893346374">
    <w:abstractNumId w:val="41"/>
  </w:num>
  <w:num w:numId="2" w16cid:durableId="1566834815">
    <w:abstractNumId w:val="27"/>
  </w:num>
  <w:num w:numId="3" w16cid:durableId="567348412">
    <w:abstractNumId w:val="17"/>
  </w:num>
  <w:num w:numId="4" w16cid:durableId="544949558">
    <w:abstractNumId w:val="0"/>
  </w:num>
  <w:num w:numId="5" w16cid:durableId="535047411">
    <w:abstractNumId w:val="22"/>
  </w:num>
  <w:num w:numId="6" w16cid:durableId="573131100">
    <w:abstractNumId w:val="40"/>
  </w:num>
  <w:num w:numId="7" w16cid:durableId="417601962">
    <w:abstractNumId w:val="25"/>
  </w:num>
  <w:num w:numId="8" w16cid:durableId="1635208639">
    <w:abstractNumId w:val="4"/>
  </w:num>
  <w:num w:numId="9" w16cid:durableId="789015230">
    <w:abstractNumId w:val="37"/>
  </w:num>
  <w:num w:numId="10" w16cid:durableId="77096239">
    <w:abstractNumId w:val="18"/>
  </w:num>
  <w:num w:numId="11" w16cid:durableId="449665290">
    <w:abstractNumId w:val="7"/>
  </w:num>
  <w:num w:numId="12" w16cid:durableId="615523805">
    <w:abstractNumId w:val="33"/>
  </w:num>
  <w:num w:numId="13" w16cid:durableId="613904487">
    <w:abstractNumId w:val="2"/>
  </w:num>
  <w:num w:numId="14" w16cid:durableId="1069380138">
    <w:abstractNumId w:val="6"/>
  </w:num>
  <w:num w:numId="15" w16cid:durableId="545068530">
    <w:abstractNumId w:val="32"/>
  </w:num>
  <w:num w:numId="16" w16cid:durableId="49380174">
    <w:abstractNumId w:val="42"/>
  </w:num>
  <w:num w:numId="17" w16cid:durableId="1656257432">
    <w:abstractNumId w:val="39"/>
  </w:num>
  <w:num w:numId="18" w16cid:durableId="74674086">
    <w:abstractNumId w:val="26"/>
  </w:num>
  <w:num w:numId="19" w16cid:durableId="432240877">
    <w:abstractNumId w:val="10"/>
  </w:num>
  <w:num w:numId="20" w16cid:durableId="1150634298">
    <w:abstractNumId w:val="21"/>
  </w:num>
  <w:num w:numId="21" w16cid:durableId="1853950826">
    <w:abstractNumId w:val="8"/>
  </w:num>
  <w:num w:numId="22" w16cid:durableId="442459568">
    <w:abstractNumId w:val="15"/>
  </w:num>
  <w:num w:numId="23" w16cid:durableId="17587084">
    <w:abstractNumId w:val="12"/>
  </w:num>
  <w:num w:numId="24" w16cid:durableId="612447026">
    <w:abstractNumId w:val="38"/>
  </w:num>
  <w:num w:numId="25" w16cid:durableId="1818035863">
    <w:abstractNumId w:val="23"/>
  </w:num>
  <w:num w:numId="26" w16cid:durableId="769396075">
    <w:abstractNumId w:val="30"/>
  </w:num>
  <w:num w:numId="27" w16cid:durableId="798647834">
    <w:abstractNumId w:val="28"/>
  </w:num>
  <w:num w:numId="28" w16cid:durableId="191964956">
    <w:abstractNumId w:val="19"/>
  </w:num>
  <w:num w:numId="29" w16cid:durableId="1890453819">
    <w:abstractNumId w:val="35"/>
  </w:num>
  <w:num w:numId="30" w16cid:durableId="1034649512">
    <w:abstractNumId w:val="5"/>
  </w:num>
  <w:num w:numId="31" w16cid:durableId="1663896888">
    <w:abstractNumId w:val="20"/>
  </w:num>
  <w:num w:numId="32" w16cid:durableId="1425684347">
    <w:abstractNumId w:val="9"/>
  </w:num>
  <w:num w:numId="33" w16cid:durableId="193157561">
    <w:abstractNumId w:val="43"/>
  </w:num>
  <w:num w:numId="34" w16cid:durableId="2106613254">
    <w:abstractNumId w:val="14"/>
  </w:num>
  <w:num w:numId="35" w16cid:durableId="1168054413">
    <w:abstractNumId w:val="13"/>
  </w:num>
  <w:num w:numId="36" w16cid:durableId="831218160">
    <w:abstractNumId w:val="29"/>
  </w:num>
  <w:num w:numId="37" w16cid:durableId="941911690">
    <w:abstractNumId w:val="31"/>
  </w:num>
  <w:num w:numId="38" w16cid:durableId="1303315900">
    <w:abstractNumId w:val="24"/>
  </w:num>
  <w:num w:numId="39" w16cid:durableId="1939176072">
    <w:abstractNumId w:val="16"/>
  </w:num>
  <w:num w:numId="40" w16cid:durableId="82655399">
    <w:abstractNumId w:val="3"/>
  </w:num>
  <w:num w:numId="41" w16cid:durableId="1925383137">
    <w:abstractNumId w:val="1"/>
  </w:num>
  <w:num w:numId="42" w16cid:durableId="695036381">
    <w:abstractNumId w:val="36"/>
  </w:num>
  <w:num w:numId="43" w16cid:durableId="1561088831">
    <w:abstractNumId w:val="11"/>
  </w:num>
  <w:num w:numId="44" w16cid:durableId="208615005">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567"/>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E8"/>
    <w:rsid w:val="00000036"/>
    <w:rsid w:val="000001C4"/>
    <w:rsid w:val="00000A42"/>
    <w:rsid w:val="0000108B"/>
    <w:rsid w:val="00001667"/>
    <w:rsid w:val="000018E5"/>
    <w:rsid w:val="00001EB9"/>
    <w:rsid w:val="000022FF"/>
    <w:rsid w:val="00003B14"/>
    <w:rsid w:val="00004240"/>
    <w:rsid w:val="00004417"/>
    <w:rsid w:val="00006113"/>
    <w:rsid w:val="000070FC"/>
    <w:rsid w:val="00007292"/>
    <w:rsid w:val="00007987"/>
    <w:rsid w:val="000079C0"/>
    <w:rsid w:val="00007ACD"/>
    <w:rsid w:val="00007C0D"/>
    <w:rsid w:val="00007C5D"/>
    <w:rsid w:val="00010492"/>
    <w:rsid w:val="00010A3A"/>
    <w:rsid w:val="00010F08"/>
    <w:rsid w:val="0001110F"/>
    <w:rsid w:val="000111C6"/>
    <w:rsid w:val="0001176B"/>
    <w:rsid w:val="00011ECD"/>
    <w:rsid w:val="0001201E"/>
    <w:rsid w:val="00012448"/>
    <w:rsid w:val="000127AD"/>
    <w:rsid w:val="00012936"/>
    <w:rsid w:val="00014323"/>
    <w:rsid w:val="00014558"/>
    <w:rsid w:val="00014AD8"/>
    <w:rsid w:val="00014E93"/>
    <w:rsid w:val="000153A0"/>
    <w:rsid w:val="00015648"/>
    <w:rsid w:val="0001567F"/>
    <w:rsid w:val="00016025"/>
    <w:rsid w:val="00016220"/>
    <w:rsid w:val="00016657"/>
    <w:rsid w:val="00016C13"/>
    <w:rsid w:val="00016FED"/>
    <w:rsid w:val="000201F5"/>
    <w:rsid w:val="00021D4D"/>
    <w:rsid w:val="000228B4"/>
    <w:rsid w:val="0002343E"/>
    <w:rsid w:val="00023BD6"/>
    <w:rsid w:val="00024F80"/>
    <w:rsid w:val="000250C4"/>
    <w:rsid w:val="00025192"/>
    <w:rsid w:val="00025BFB"/>
    <w:rsid w:val="00025DE9"/>
    <w:rsid w:val="0002641B"/>
    <w:rsid w:val="00026835"/>
    <w:rsid w:val="0002766D"/>
    <w:rsid w:val="0003054F"/>
    <w:rsid w:val="000311CA"/>
    <w:rsid w:val="00031A03"/>
    <w:rsid w:val="00031D72"/>
    <w:rsid w:val="00032C49"/>
    <w:rsid w:val="00033F47"/>
    <w:rsid w:val="00034074"/>
    <w:rsid w:val="00034BD1"/>
    <w:rsid w:val="00035F50"/>
    <w:rsid w:val="000365A1"/>
    <w:rsid w:val="000367BF"/>
    <w:rsid w:val="00037DA9"/>
    <w:rsid w:val="00040077"/>
    <w:rsid w:val="00040BA0"/>
    <w:rsid w:val="000412A0"/>
    <w:rsid w:val="000413EE"/>
    <w:rsid w:val="000416B2"/>
    <w:rsid w:val="00041CC1"/>
    <w:rsid w:val="00041D56"/>
    <w:rsid w:val="00042845"/>
    <w:rsid w:val="00042E8E"/>
    <w:rsid w:val="00045874"/>
    <w:rsid w:val="00050389"/>
    <w:rsid w:val="00051DA8"/>
    <w:rsid w:val="0005243B"/>
    <w:rsid w:val="00053053"/>
    <w:rsid w:val="000530B3"/>
    <w:rsid w:val="00053913"/>
    <w:rsid w:val="00053B6A"/>
    <w:rsid w:val="00053C24"/>
    <w:rsid w:val="00053C99"/>
    <w:rsid w:val="00053CA4"/>
    <w:rsid w:val="00053DA4"/>
    <w:rsid w:val="0005487E"/>
    <w:rsid w:val="00054938"/>
    <w:rsid w:val="00054B2B"/>
    <w:rsid w:val="0005520F"/>
    <w:rsid w:val="000558EA"/>
    <w:rsid w:val="00056264"/>
    <w:rsid w:val="000564EF"/>
    <w:rsid w:val="00057051"/>
    <w:rsid w:val="0006055A"/>
    <w:rsid w:val="000608ED"/>
    <w:rsid w:val="00060B6A"/>
    <w:rsid w:val="00061BF8"/>
    <w:rsid w:val="00061CBB"/>
    <w:rsid w:val="00061FA0"/>
    <w:rsid w:val="00062092"/>
    <w:rsid w:val="0006245C"/>
    <w:rsid w:val="00063485"/>
    <w:rsid w:val="00063D6B"/>
    <w:rsid w:val="00064A0F"/>
    <w:rsid w:val="0006578A"/>
    <w:rsid w:val="00065993"/>
    <w:rsid w:val="00070ED1"/>
    <w:rsid w:val="0007307C"/>
    <w:rsid w:val="0007399B"/>
    <w:rsid w:val="00074146"/>
    <w:rsid w:val="000748B9"/>
    <w:rsid w:val="000748F6"/>
    <w:rsid w:val="00075034"/>
    <w:rsid w:val="000757F8"/>
    <w:rsid w:val="00075CFB"/>
    <w:rsid w:val="00075F42"/>
    <w:rsid w:val="0007627C"/>
    <w:rsid w:val="000768A7"/>
    <w:rsid w:val="00076BA8"/>
    <w:rsid w:val="000779F6"/>
    <w:rsid w:val="00077F57"/>
    <w:rsid w:val="000812E6"/>
    <w:rsid w:val="00081944"/>
    <w:rsid w:val="00081B9E"/>
    <w:rsid w:val="00082042"/>
    <w:rsid w:val="00082863"/>
    <w:rsid w:val="00082EDD"/>
    <w:rsid w:val="000840E1"/>
    <w:rsid w:val="00084304"/>
    <w:rsid w:val="00086CC1"/>
    <w:rsid w:val="00091DD8"/>
    <w:rsid w:val="00092B90"/>
    <w:rsid w:val="00092C3B"/>
    <w:rsid w:val="000937F0"/>
    <w:rsid w:val="00093A27"/>
    <w:rsid w:val="00093AD3"/>
    <w:rsid w:val="00093F61"/>
    <w:rsid w:val="000941E1"/>
    <w:rsid w:val="000942BF"/>
    <w:rsid w:val="00094EAD"/>
    <w:rsid w:val="00095239"/>
    <w:rsid w:val="000A03C7"/>
    <w:rsid w:val="000A0F66"/>
    <w:rsid w:val="000A2685"/>
    <w:rsid w:val="000A2D56"/>
    <w:rsid w:val="000A2FCD"/>
    <w:rsid w:val="000A3E4D"/>
    <w:rsid w:val="000A4249"/>
    <w:rsid w:val="000A548E"/>
    <w:rsid w:val="000A559A"/>
    <w:rsid w:val="000A5CD4"/>
    <w:rsid w:val="000A694B"/>
    <w:rsid w:val="000A7505"/>
    <w:rsid w:val="000B0085"/>
    <w:rsid w:val="000B0935"/>
    <w:rsid w:val="000B1452"/>
    <w:rsid w:val="000B21FA"/>
    <w:rsid w:val="000B25D5"/>
    <w:rsid w:val="000B29EA"/>
    <w:rsid w:val="000B37DF"/>
    <w:rsid w:val="000B3BC6"/>
    <w:rsid w:val="000B3EB6"/>
    <w:rsid w:val="000B433F"/>
    <w:rsid w:val="000B4D99"/>
    <w:rsid w:val="000B4DB8"/>
    <w:rsid w:val="000B5042"/>
    <w:rsid w:val="000B56CC"/>
    <w:rsid w:val="000B5C42"/>
    <w:rsid w:val="000B5D1D"/>
    <w:rsid w:val="000B613E"/>
    <w:rsid w:val="000B6496"/>
    <w:rsid w:val="000B7300"/>
    <w:rsid w:val="000B7BD4"/>
    <w:rsid w:val="000C0D64"/>
    <w:rsid w:val="000C0DA0"/>
    <w:rsid w:val="000C16B3"/>
    <w:rsid w:val="000C1E56"/>
    <w:rsid w:val="000C3E1B"/>
    <w:rsid w:val="000C3F0F"/>
    <w:rsid w:val="000C43B0"/>
    <w:rsid w:val="000C453B"/>
    <w:rsid w:val="000C4A8D"/>
    <w:rsid w:val="000C560B"/>
    <w:rsid w:val="000C5863"/>
    <w:rsid w:val="000C7B46"/>
    <w:rsid w:val="000D05A2"/>
    <w:rsid w:val="000D06E2"/>
    <w:rsid w:val="000D06EF"/>
    <w:rsid w:val="000D079E"/>
    <w:rsid w:val="000D0DA3"/>
    <w:rsid w:val="000D1EB2"/>
    <w:rsid w:val="000D2246"/>
    <w:rsid w:val="000D2268"/>
    <w:rsid w:val="000D2B69"/>
    <w:rsid w:val="000D34C4"/>
    <w:rsid w:val="000D3E66"/>
    <w:rsid w:val="000D4E95"/>
    <w:rsid w:val="000D5304"/>
    <w:rsid w:val="000D5656"/>
    <w:rsid w:val="000D56F8"/>
    <w:rsid w:val="000D604C"/>
    <w:rsid w:val="000D6A9D"/>
    <w:rsid w:val="000D7440"/>
    <w:rsid w:val="000D7804"/>
    <w:rsid w:val="000D7BD7"/>
    <w:rsid w:val="000D7C84"/>
    <w:rsid w:val="000E07C3"/>
    <w:rsid w:val="000E0C50"/>
    <w:rsid w:val="000E1536"/>
    <w:rsid w:val="000E1963"/>
    <w:rsid w:val="000E2C82"/>
    <w:rsid w:val="000E313C"/>
    <w:rsid w:val="000E3A59"/>
    <w:rsid w:val="000E3FA1"/>
    <w:rsid w:val="000E484F"/>
    <w:rsid w:val="000E4872"/>
    <w:rsid w:val="000E4B7B"/>
    <w:rsid w:val="000E5B2F"/>
    <w:rsid w:val="000E5E0A"/>
    <w:rsid w:val="000E656B"/>
    <w:rsid w:val="000E78A6"/>
    <w:rsid w:val="000E7A10"/>
    <w:rsid w:val="000F0055"/>
    <w:rsid w:val="000F1333"/>
    <w:rsid w:val="000F1BED"/>
    <w:rsid w:val="000F2C08"/>
    <w:rsid w:val="000F33DB"/>
    <w:rsid w:val="000F39DB"/>
    <w:rsid w:val="000F568E"/>
    <w:rsid w:val="000F5D1C"/>
    <w:rsid w:val="000F5E5E"/>
    <w:rsid w:val="000F5FF6"/>
    <w:rsid w:val="000F6598"/>
    <w:rsid w:val="000F6FC0"/>
    <w:rsid w:val="000F74AE"/>
    <w:rsid w:val="000F7771"/>
    <w:rsid w:val="000F7A0A"/>
    <w:rsid w:val="000F7D8B"/>
    <w:rsid w:val="00100C1A"/>
    <w:rsid w:val="00100E05"/>
    <w:rsid w:val="00102193"/>
    <w:rsid w:val="001023F3"/>
    <w:rsid w:val="0010256E"/>
    <w:rsid w:val="00102BCD"/>
    <w:rsid w:val="0010357B"/>
    <w:rsid w:val="0010493E"/>
    <w:rsid w:val="001060E5"/>
    <w:rsid w:val="001065FA"/>
    <w:rsid w:val="001069AF"/>
    <w:rsid w:val="00106F87"/>
    <w:rsid w:val="0010782B"/>
    <w:rsid w:val="0010787F"/>
    <w:rsid w:val="00107D8E"/>
    <w:rsid w:val="0011032F"/>
    <w:rsid w:val="001105C4"/>
    <w:rsid w:val="00110A92"/>
    <w:rsid w:val="00110AC9"/>
    <w:rsid w:val="00110C21"/>
    <w:rsid w:val="00110DDD"/>
    <w:rsid w:val="00110E3C"/>
    <w:rsid w:val="00110F86"/>
    <w:rsid w:val="001119DA"/>
    <w:rsid w:val="00111B85"/>
    <w:rsid w:val="00112F99"/>
    <w:rsid w:val="00113627"/>
    <w:rsid w:val="00113DF9"/>
    <w:rsid w:val="0011420A"/>
    <w:rsid w:val="00115009"/>
    <w:rsid w:val="00115634"/>
    <w:rsid w:val="00115D78"/>
    <w:rsid w:val="00116BD7"/>
    <w:rsid w:val="00116F3A"/>
    <w:rsid w:val="00120776"/>
    <w:rsid w:val="001209A6"/>
    <w:rsid w:val="00120BFC"/>
    <w:rsid w:val="00121A9C"/>
    <w:rsid w:val="00121C86"/>
    <w:rsid w:val="00122085"/>
    <w:rsid w:val="001221D2"/>
    <w:rsid w:val="00124924"/>
    <w:rsid w:val="00124EAD"/>
    <w:rsid w:val="00124F1A"/>
    <w:rsid w:val="00125531"/>
    <w:rsid w:val="0012579E"/>
    <w:rsid w:val="001260FA"/>
    <w:rsid w:val="00127011"/>
    <w:rsid w:val="00127961"/>
    <w:rsid w:val="00130734"/>
    <w:rsid w:val="00130AF0"/>
    <w:rsid w:val="00130DEC"/>
    <w:rsid w:val="001313B1"/>
    <w:rsid w:val="001320BA"/>
    <w:rsid w:val="0013269F"/>
    <w:rsid w:val="0013350C"/>
    <w:rsid w:val="0013409A"/>
    <w:rsid w:val="001349C1"/>
    <w:rsid w:val="00134A2F"/>
    <w:rsid w:val="00134F0C"/>
    <w:rsid w:val="00135A4C"/>
    <w:rsid w:val="00135B25"/>
    <w:rsid w:val="00136017"/>
    <w:rsid w:val="00136E24"/>
    <w:rsid w:val="001370F1"/>
    <w:rsid w:val="00140716"/>
    <w:rsid w:val="00140BA2"/>
    <w:rsid w:val="001410E6"/>
    <w:rsid w:val="00141A4F"/>
    <w:rsid w:val="00141C6B"/>
    <w:rsid w:val="00141C92"/>
    <w:rsid w:val="00141D0C"/>
    <w:rsid w:val="00142C0B"/>
    <w:rsid w:val="001432F1"/>
    <w:rsid w:val="00143F77"/>
    <w:rsid w:val="001447D5"/>
    <w:rsid w:val="00144E96"/>
    <w:rsid w:val="0014519F"/>
    <w:rsid w:val="00145287"/>
    <w:rsid w:val="00145BED"/>
    <w:rsid w:val="00145F02"/>
    <w:rsid w:val="00145F1A"/>
    <w:rsid w:val="00146137"/>
    <w:rsid w:val="00146F8A"/>
    <w:rsid w:val="00147399"/>
    <w:rsid w:val="001476C5"/>
    <w:rsid w:val="00147CD7"/>
    <w:rsid w:val="00150239"/>
    <w:rsid w:val="00150944"/>
    <w:rsid w:val="00150D8D"/>
    <w:rsid w:val="00151141"/>
    <w:rsid w:val="001525D8"/>
    <w:rsid w:val="001535CB"/>
    <w:rsid w:val="00153746"/>
    <w:rsid w:val="001540D1"/>
    <w:rsid w:val="00154376"/>
    <w:rsid w:val="00155D81"/>
    <w:rsid w:val="001563E8"/>
    <w:rsid w:val="001578C4"/>
    <w:rsid w:val="00160AA7"/>
    <w:rsid w:val="00160BF1"/>
    <w:rsid w:val="0016112F"/>
    <w:rsid w:val="00161842"/>
    <w:rsid w:val="001619F0"/>
    <w:rsid w:val="00161C58"/>
    <w:rsid w:val="0016414F"/>
    <w:rsid w:val="00164925"/>
    <w:rsid w:val="001652FF"/>
    <w:rsid w:val="00165702"/>
    <w:rsid w:val="001659BF"/>
    <w:rsid w:val="00165DD0"/>
    <w:rsid w:val="00165E98"/>
    <w:rsid w:val="00166EE7"/>
    <w:rsid w:val="0016766A"/>
    <w:rsid w:val="001678B1"/>
    <w:rsid w:val="00167B1A"/>
    <w:rsid w:val="00170226"/>
    <w:rsid w:val="00170253"/>
    <w:rsid w:val="00170C04"/>
    <w:rsid w:val="00171003"/>
    <w:rsid w:val="001712C5"/>
    <w:rsid w:val="0017173B"/>
    <w:rsid w:val="001718E6"/>
    <w:rsid w:val="001724DD"/>
    <w:rsid w:val="001725CE"/>
    <w:rsid w:val="00172810"/>
    <w:rsid w:val="00173EFD"/>
    <w:rsid w:val="0017498B"/>
    <w:rsid w:val="00175D1B"/>
    <w:rsid w:val="0017746D"/>
    <w:rsid w:val="00177FCA"/>
    <w:rsid w:val="001807D1"/>
    <w:rsid w:val="00180E02"/>
    <w:rsid w:val="00180E5C"/>
    <w:rsid w:val="00181B44"/>
    <w:rsid w:val="0018249E"/>
    <w:rsid w:val="00182821"/>
    <w:rsid w:val="00182E83"/>
    <w:rsid w:val="00182FBC"/>
    <w:rsid w:val="001845F4"/>
    <w:rsid w:val="00185648"/>
    <w:rsid w:val="00185AD4"/>
    <w:rsid w:val="00186093"/>
    <w:rsid w:val="00186C79"/>
    <w:rsid w:val="00187677"/>
    <w:rsid w:val="00187E01"/>
    <w:rsid w:val="001920BA"/>
    <w:rsid w:val="0019213B"/>
    <w:rsid w:val="00193095"/>
    <w:rsid w:val="001933D1"/>
    <w:rsid w:val="0019359D"/>
    <w:rsid w:val="00193C1A"/>
    <w:rsid w:val="001941CB"/>
    <w:rsid w:val="00194667"/>
    <w:rsid w:val="00194CCF"/>
    <w:rsid w:val="00195264"/>
    <w:rsid w:val="001956FE"/>
    <w:rsid w:val="00195FED"/>
    <w:rsid w:val="00196113"/>
    <w:rsid w:val="001966BD"/>
    <w:rsid w:val="00196BF4"/>
    <w:rsid w:val="00197036"/>
    <w:rsid w:val="001A0F5A"/>
    <w:rsid w:val="001A1174"/>
    <w:rsid w:val="001A297F"/>
    <w:rsid w:val="001A29C2"/>
    <w:rsid w:val="001A34F8"/>
    <w:rsid w:val="001A36A1"/>
    <w:rsid w:val="001A3C79"/>
    <w:rsid w:val="001A3C9A"/>
    <w:rsid w:val="001A54DE"/>
    <w:rsid w:val="001A5664"/>
    <w:rsid w:val="001A5BCE"/>
    <w:rsid w:val="001A5BD0"/>
    <w:rsid w:val="001A6815"/>
    <w:rsid w:val="001A6D01"/>
    <w:rsid w:val="001A7003"/>
    <w:rsid w:val="001B11CE"/>
    <w:rsid w:val="001B12EA"/>
    <w:rsid w:val="001B1696"/>
    <w:rsid w:val="001B18C7"/>
    <w:rsid w:val="001B18E2"/>
    <w:rsid w:val="001B3717"/>
    <w:rsid w:val="001B3BA6"/>
    <w:rsid w:val="001B57CC"/>
    <w:rsid w:val="001B5BD1"/>
    <w:rsid w:val="001B5F8C"/>
    <w:rsid w:val="001B6471"/>
    <w:rsid w:val="001B660E"/>
    <w:rsid w:val="001B6AB0"/>
    <w:rsid w:val="001B763F"/>
    <w:rsid w:val="001C0E95"/>
    <w:rsid w:val="001C106A"/>
    <w:rsid w:val="001C1588"/>
    <w:rsid w:val="001C19CC"/>
    <w:rsid w:val="001C1D89"/>
    <w:rsid w:val="001C1ED7"/>
    <w:rsid w:val="001C24D9"/>
    <w:rsid w:val="001C29A4"/>
    <w:rsid w:val="001C34BD"/>
    <w:rsid w:val="001C36FA"/>
    <w:rsid w:val="001C38F3"/>
    <w:rsid w:val="001C42CD"/>
    <w:rsid w:val="001C473D"/>
    <w:rsid w:val="001C57B7"/>
    <w:rsid w:val="001C5C9C"/>
    <w:rsid w:val="001C5CBF"/>
    <w:rsid w:val="001C5D14"/>
    <w:rsid w:val="001C6561"/>
    <w:rsid w:val="001C7801"/>
    <w:rsid w:val="001D0312"/>
    <w:rsid w:val="001D08BE"/>
    <w:rsid w:val="001D0B8F"/>
    <w:rsid w:val="001D0CBC"/>
    <w:rsid w:val="001D0D20"/>
    <w:rsid w:val="001D1901"/>
    <w:rsid w:val="001D20D8"/>
    <w:rsid w:val="001D2775"/>
    <w:rsid w:val="001D30E6"/>
    <w:rsid w:val="001D3466"/>
    <w:rsid w:val="001D4A55"/>
    <w:rsid w:val="001D4B7B"/>
    <w:rsid w:val="001D527B"/>
    <w:rsid w:val="001D52F7"/>
    <w:rsid w:val="001D5477"/>
    <w:rsid w:val="001D5865"/>
    <w:rsid w:val="001D65CD"/>
    <w:rsid w:val="001D6D0F"/>
    <w:rsid w:val="001D79AC"/>
    <w:rsid w:val="001D7A53"/>
    <w:rsid w:val="001E0689"/>
    <w:rsid w:val="001E117F"/>
    <w:rsid w:val="001E14DD"/>
    <w:rsid w:val="001E1C60"/>
    <w:rsid w:val="001E1D82"/>
    <w:rsid w:val="001E2045"/>
    <w:rsid w:val="001E25C4"/>
    <w:rsid w:val="001E474C"/>
    <w:rsid w:val="001E502F"/>
    <w:rsid w:val="001E540E"/>
    <w:rsid w:val="001E5692"/>
    <w:rsid w:val="001E6AEB"/>
    <w:rsid w:val="001E6FD9"/>
    <w:rsid w:val="001E7201"/>
    <w:rsid w:val="001F080E"/>
    <w:rsid w:val="001F0BEA"/>
    <w:rsid w:val="001F19AE"/>
    <w:rsid w:val="001F3503"/>
    <w:rsid w:val="001F35F8"/>
    <w:rsid w:val="001F364A"/>
    <w:rsid w:val="001F51DC"/>
    <w:rsid w:val="001F556E"/>
    <w:rsid w:val="001F5597"/>
    <w:rsid w:val="001F5926"/>
    <w:rsid w:val="001F5AC4"/>
    <w:rsid w:val="001F6321"/>
    <w:rsid w:val="001F6542"/>
    <w:rsid w:val="001F70CC"/>
    <w:rsid w:val="001F71A2"/>
    <w:rsid w:val="001F7AF3"/>
    <w:rsid w:val="001F7DEA"/>
    <w:rsid w:val="0020034A"/>
    <w:rsid w:val="002009AA"/>
    <w:rsid w:val="002010CD"/>
    <w:rsid w:val="00201CDE"/>
    <w:rsid w:val="00201F4C"/>
    <w:rsid w:val="0020237E"/>
    <w:rsid w:val="00202522"/>
    <w:rsid w:val="002027A0"/>
    <w:rsid w:val="00202DDE"/>
    <w:rsid w:val="00203BA0"/>
    <w:rsid w:val="002050E1"/>
    <w:rsid w:val="00205657"/>
    <w:rsid w:val="00205CC2"/>
    <w:rsid w:val="00207E85"/>
    <w:rsid w:val="00210407"/>
    <w:rsid w:val="002114ED"/>
    <w:rsid w:val="00211A09"/>
    <w:rsid w:val="00211A6E"/>
    <w:rsid w:val="00212663"/>
    <w:rsid w:val="00212666"/>
    <w:rsid w:val="00212EDF"/>
    <w:rsid w:val="002133EB"/>
    <w:rsid w:val="00213885"/>
    <w:rsid w:val="002138EF"/>
    <w:rsid w:val="00213BDB"/>
    <w:rsid w:val="00214658"/>
    <w:rsid w:val="002153DE"/>
    <w:rsid w:val="0021640E"/>
    <w:rsid w:val="00216F0D"/>
    <w:rsid w:val="00217FDB"/>
    <w:rsid w:val="00220E27"/>
    <w:rsid w:val="002211FD"/>
    <w:rsid w:val="00221AC3"/>
    <w:rsid w:val="0022425D"/>
    <w:rsid w:val="002244B4"/>
    <w:rsid w:val="0022481B"/>
    <w:rsid w:val="00226301"/>
    <w:rsid w:val="00227DCB"/>
    <w:rsid w:val="00227EDE"/>
    <w:rsid w:val="00230F5E"/>
    <w:rsid w:val="00231433"/>
    <w:rsid w:val="00231560"/>
    <w:rsid w:val="00231737"/>
    <w:rsid w:val="0023247A"/>
    <w:rsid w:val="002329EF"/>
    <w:rsid w:val="0023412E"/>
    <w:rsid w:val="002344C0"/>
    <w:rsid w:val="0023588A"/>
    <w:rsid w:val="0023590F"/>
    <w:rsid w:val="00235BEE"/>
    <w:rsid w:val="00236E00"/>
    <w:rsid w:val="002371EA"/>
    <w:rsid w:val="0024106E"/>
    <w:rsid w:val="00241664"/>
    <w:rsid w:val="002417C4"/>
    <w:rsid w:val="002419ED"/>
    <w:rsid w:val="00241AF5"/>
    <w:rsid w:val="002427B3"/>
    <w:rsid w:val="002427E5"/>
    <w:rsid w:val="00242972"/>
    <w:rsid w:val="00242D40"/>
    <w:rsid w:val="00243210"/>
    <w:rsid w:val="00243562"/>
    <w:rsid w:val="00243B93"/>
    <w:rsid w:val="002444DD"/>
    <w:rsid w:val="00244B55"/>
    <w:rsid w:val="002450FA"/>
    <w:rsid w:val="00245580"/>
    <w:rsid w:val="00245ADE"/>
    <w:rsid w:val="00245BEE"/>
    <w:rsid w:val="002460F3"/>
    <w:rsid w:val="00247533"/>
    <w:rsid w:val="0024761B"/>
    <w:rsid w:val="00247DB0"/>
    <w:rsid w:val="00250C23"/>
    <w:rsid w:val="00250E19"/>
    <w:rsid w:val="00251528"/>
    <w:rsid w:val="00253699"/>
    <w:rsid w:val="00253978"/>
    <w:rsid w:val="0025558A"/>
    <w:rsid w:val="00255EA6"/>
    <w:rsid w:val="0025608D"/>
    <w:rsid w:val="0025624B"/>
    <w:rsid w:val="00256601"/>
    <w:rsid w:val="00260AA5"/>
    <w:rsid w:val="002610AE"/>
    <w:rsid w:val="00261EE5"/>
    <w:rsid w:val="0026247C"/>
    <w:rsid w:val="00262DF7"/>
    <w:rsid w:val="00263715"/>
    <w:rsid w:val="0026377D"/>
    <w:rsid w:val="0026377F"/>
    <w:rsid w:val="002637B7"/>
    <w:rsid w:val="00263AAB"/>
    <w:rsid w:val="002643F1"/>
    <w:rsid w:val="0026532B"/>
    <w:rsid w:val="00265663"/>
    <w:rsid w:val="00265E2B"/>
    <w:rsid w:val="00266813"/>
    <w:rsid w:val="00266C3C"/>
    <w:rsid w:val="002670ED"/>
    <w:rsid w:val="0026751F"/>
    <w:rsid w:val="00270E45"/>
    <w:rsid w:val="00271084"/>
    <w:rsid w:val="00271172"/>
    <w:rsid w:val="00271479"/>
    <w:rsid w:val="00272B2B"/>
    <w:rsid w:val="00272C58"/>
    <w:rsid w:val="00273106"/>
    <w:rsid w:val="00273660"/>
    <w:rsid w:val="002744CF"/>
    <w:rsid w:val="00274521"/>
    <w:rsid w:val="0027523E"/>
    <w:rsid w:val="002757B9"/>
    <w:rsid w:val="0027594F"/>
    <w:rsid w:val="00275D31"/>
    <w:rsid w:val="00276726"/>
    <w:rsid w:val="002773CD"/>
    <w:rsid w:val="00277B91"/>
    <w:rsid w:val="002802F2"/>
    <w:rsid w:val="00280B76"/>
    <w:rsid w:val="00281ABE"/>
    <w:rsid w:val="002822A7"/>
    <w:rsid w:val="002831CB"/>
    <w:rsid w:val="0028342D"/>
    <w:rsid w:val="0028369E"/>
    <w:rsid w:val="002846F7"/>
    <w:rsid w:val="00285292"/>
    <w:rsid w:val="00285D3E"/>
    <w:rsid w:val="00286038"/>
    <w:rsid w:val="00287464"/>
    <w:rsid w:val="00287685"/>
    <w:rsid w:val="00290341"/>
    <w:rsid w:val="00290A2E"/>
    <w:rsid w:val="00291F83"/>
    <w:rsid w:val="00292ADA"/>
    <w:rsid w:val="00293393"/>
    <w:rsid w:val="00294F03"/>
    <w:rsid w:val="002960C4"/>
    <w:rsid w:val="00296879"/>
    <w:rsid w:val="0029723B"/>
    <w:rsid w:val="00297827"/>
    <w:rsid w:val="00297B72"/>
    <w:rsid w:val="00297DAB"/>
    <w:rsid w:val="002A0CA6"/>
    <w:rsid w:val="002A0CA9"/>
    <w:rsid w:val="002A1092"/>
    <w:rsid w:val="002A1425"/>
    <w:rsid w:val="002A1790"/>
    <w:rsid w:val="002A1A80"/>
    <w:rsid w:val="002A4689"/>
    <w:rsid w:val="002A48E2"/>
    <w:rsid w:val="002A493C"/>
    <w:rsid w:val="002A5205"/>
    <w:rsid w:val="002A5307"/>
    <w:rsid w:val="002A539E"/>
    <w:rsid w:val="002A5C8E"/>
    <w:rsid w:val="002A5CF2"/>
    <w:rsid w:val="002A629F"/>
    <w:rsid w:val="002A6442"/>
    <w:rsid w:val="002A7276"/>
    <w:rsid w:val="002A77BA"/>
    <w:rsid w:val="002B0A9C"/>
    <w:rsid w:val="002B0F7F"/>
    <w:rsid w:val="002B122A"/>
    <w:rsid w:val="002B1563"/>
    <w:rsid w:val="002B15D0"/>
    <w:rsid w:val="002B24AC"/>
    <w:rsid w:val="002B24FB"/>
    <w:rsid w:val="002B3390"/>
    <w:rsid w:val="002B3B83"/>
    <w:rsid w:val="002B3CBE"/>
    <w:rsid w:val="002B44D5"/>
    <w:rsid w:val="002B4CD3"/>
    <w:rsid w:val="002B509D"/>
    <w:rsid w:val="002B515D"/>
    <w:rsid w:val="002B5185"/>
    <w:rsid w:val="002B5289"/>
    <w:rsid w:val="002B6091"/>
    <w:rsid w:val="002B60B2"/>
    <w:rsid w:val="002B7520"/>
    <w:rsid w:val="002B7E5E"/>
    <w:rsid w:val="002B7FB7"/>
    <w:rsid w:val="002C0624"/>
    <w:rsid w:val="002C2106"/>
    <w:rsid w:val="002C2137"/>
    <w:rsid w:val="002C3659"/>
    <w:rsid w:val="002C378D"/>
    <w:rsid w:val="002C3B54"/>
    <w:rsid w:val="002C4235"/>
    <w:rsid w:val="002C4A5A"/>
    <w:rsid w:val="002C4C84"/>
    <w:rsid w:val="002C4E72"/>
    <w:rsid w:val="002C5256"/>
    <w:rsid w:val="002C5AAF"/>
    <w:rsid w:val="002C6A15"/>
    <w:rsid w:val="002C6EEE"/>
    <w:rsid w:val="002C76DF"/>
    <w:rsid w:val="002C7922"/>
    <w:rsid w:val="002D07BC"/>
    <w:rsid w:val="002D2555"/>
    <w:rsid w:val="002D26F8"/>
    <w:rsid w:val="002D2D91"/>
    <w:rsid w:val="002D33D3"/>
    <w:rsid w:val="002D375C"/>
    <w:rsid w:val="002D3865"/>
    <w:rsid w:val="002D39AD"/>
    <w:rsid w:val="002D52E3"/>
    <w:rsid w:val="002D5342"/>
    <w:rsid w:val="002D55B9"/>
    <w:rsid w:val="002D5A83"/>
    <w:rsid w:val="002D6034"/>
    <w:rsid w:val="002D64DE"/>
    <w:rsid w:val="002D7CA6"/>
    <w:rsid w:val="002E0C40"/>
    <w:rsid w:val="002E2E80"/>
    <w:rsid w:val="002E2F7F"/>
    <w:rsid w:val="002E3010"/>
    <w:rsid w:val="002E32EA"/>
    <w:rsid w:val="002E3763"/>
    <w:rsid w:val="002E4705"/>
    <w:rsid w:val="002E47B0"/>
    <w:rsid w:val="002E4B17"/>
    <w:rsid w:val="002E4E88"/>
    <w:rsid w:val="002E51AB"/>
    <w:rsid w:val="002E59D3"/>
    <w:rsid w:val="002E6022"/>
    <w:rsid w:val="002E7426"/>
    <w:rsid w:val="002E7955"/>
    <w:rsid w:val="002F199B"/>
    <w:rsid w:val="002F1E50"/>
    <w:rsid w:val="002F28D9"/>
    <w:rsid w:val="002F2C60"/>
    <w:rsid w:val="002F3934"/>
    <w:rsid w:val="002F3F10"/>
    <w:rsid w:val="002F3F66"/>
    <w:rsid w:val="002F4675"/>
    <w:rsid w:val="002F5108"/>
    <w:rsid w:val="002F544F"/>
    <w:rsid w:val="002F5BF8"/>
    <w:rsid w:val="002F5CA2"/>
    <w:rsid w:val="002F63A6"/>
    <w:rsid w:val="002F66A2"/>
    <w:rsid w:val="002F69A6"/>
    <w:rsid w:val="002F6C01"/>
    <w:rsid w:val="002F73B9"/>
    <w:rsid w:val="002F760C"/>
    <w:rsid w:val="003006ED"/>
    <w:rsid w:val="00300AE9"/>
    <w:rsid w:val="003011BA"/>
    <w:rsid w:val="003013D5"/>
    <w:rsid w:val="0030204D"/>
    <w:rsid w:val="00302AC0"/>
    <w:rsid w:val="00302C22"/>
    <w:rsid w:val="00302C9E"/>
    <w:rsid w:val="00303275"/>
    <w:rsid w:val="00303F21"/>
    <w:rsid w:val="003044F4"/>
    <w:rsid w:val="00305BFB"/>
    <w:rsid w:val="00306276"/>
    <w:rsid w:val="0030637A"/>
    <w:rsid w:val="00306783"/>
    <w:rsid w:val="00307786"/>
    <w:rsid w:val="003078EF"/>
    <w:rsid w:val="00307EB5"/>
    <w:rsid w:val="00310241"/>
    <w:rsid w:val="00310B05"/>
    <w:rsid w:val="00310DDC"/>
    <w:rsid w:val="00311AA0"/>
    <w:rsid w:val="00311EFA"/>
    <w:rsid w:val="003122AD"/>
    <w:rsid w:val="00312B9A"/>
    <w:rsid w:val="00313B00"/>
    <w:rsid w:val="003141C7"/>
    <w:rsid w:val="00315753"/>
    <w:rsid w:val="00315A9E"/>
    <w:rsid w:val="0031788E"/>
    <w:rsid w:val="00317FBA"/>
    <w:rsid w:val="003204DD"/>
    <w:rsid w:val="00320E22"/>
    <w:rsid w:val="00321D85"/>
    <w:rsid w:val="003221B7"/>
    <w:rsid w:val="00322683"/>
    <w:rsid w:val="00323716"/>
    <w:rsid w:val="003240B2"/>
    <w:rsid w:val="00324B67"/>
    <w:rsid w:val="00324C78"/>
    <w:rsid w:val="003257CC"/>
    <w:rsid w:val="0032605A"/>
    <w:rsid w:val="003263B8"/>
    <w:rsid w:val="00326D38"/>
    <w:rsid w:val="003273F7"/>
    <w:rsid w:val="00327AEC"/>
    <w:rsid w:val="00327DF6"/>
    <w:rsid w:val="00327ED3"/>
    <w:rsid w:val="00330255"/>
    <w:rsid w:val="00330704"/>
    <w:rsid w:val="00330930"/>
    <w:rsid w:val="00330D78"/>
    <w:rsid w:val="003317F9"/>
    <w:rsid w:val="003318E5"/>
    <w:rsid w:val="00332793"/>
    <w:rsid w:val="003330A8"/>
    <w:rsid w:val="00334046"/>
    <w:rsid w:val="00334520"/>
    <w:rsid w:val="003345D7"/>
    <w:rsid w:val="0033464A"/>
    <w:rsid w:val="00334B0F"/>
    <w:rsid w:val="00334FAD"/>
    <w:rsid w:val="00335E92"/>
    <w:rsid w:val="00336136"/>
    <w:rsid w:val="00336C11"/>
    <w:rsid w:val="00336EFA"/>
    <w:rsid w:val="0033724F"/>
    <w:rsid w:val="00337F10"/>
    <w:rsid w:val="0034059F"/>
    <w:rsid w:val="00340FCE"/>
    <w:rsid w:val="0034113E"/>
    <w:rsid w:val="00341EDC"/>
    <w:rsid w:val="00342980"/>
    <w:rsid w:val="00342A24"/>
    <w:rsid w:val="00343A70"/>
    <w:rsid w:val="00344062"/>
    <w:rsid w:val="003441E1"/>
    <w:rsid w:val="003444C3"/>
    <w:rsid w:val="003449AE"/>
    <w:rsid w:val="00344CBE"/>
    <w:rsid w:val="003454E6"/>
    <w:rsid w:val="003461E2"/>
    <w:rsid w:val="00346310"/>
    <w:rsid w:val="00346C39"/>
    <w:rsid w:val="00346E45"/>
    <w:rsid w:val="0034780F"/>
    <w:rsid w:val="00347F99"/>
    <w:rsid w:val="003502B1"/>
    <w:rsid w:val="0035037C"/>
    <w:rsid w:val="003503E5"/>
    <w:rsid w:val="00350C64"/>
    <w:rsid w:val="00351DD8"/>
    <w:rsid w:val="00352665"/>
    <w:rsid w:val="003535A8"/>
    <w:rsid w:val="00353F51"/>
    <w:rsid w:val="00355276"/>
    <w:rsid w:val="0035556D"/>
    <w:rsid w:val="00355723"/>
    <w:rsid w:val="00355E7D"/>
    <w:rsid w:val="003561F1"/>
    <w:rsid w:val="00356C10"/>
    <w:rsid w:val="00356C7C"/>
    <w:rsid w:val="003572EB"/>
    <w:rsid w:val="00360EAE"/>
    <w:rsid w:val="003610AA"/>
    <w:rsid w:val="003612F3"/>
    <w:rsid w:val="00361ECF"/>
    <w:rsid w:val="00361F43"/>
    <w:rsid w:val="00361F4F"/>
    <w:rsid w:val="003638BF"/>
    <w:rsid w:val="003639BB"/>
    <w:rsid w:val="00363CFE"/>
    <w:rsid w:val="00364CAA"/>
    <w:rsid w:val="003677E8"/>
    <w:rsid w:val="00367B96"/>
    <w:rsid w:val="00371367"/>
    <w:rsid w:val="00371892"/>
    <w:rsid w:val="00372675"/>
    <w:rsid w:val="00372ED4"/>
    <w:rsid w:val="0037368A"/>
    <w:rsid w:val="00374395"/>
    <w:rsid w:val="00374539"/>
    <w:rsid w:val="00374C5A"/>
    <w:rsid w:val="00374CD7"/>
    <w:rsid w:val="00376233"/>
    <w:rsid w:val="003763DB"/>
    <w:rsid w:val="003768DB"/>
    <w:rsid w:val="00376EB2"/>
    <w:rsid w:val="00377626"/>
    <w:rsid w:val="00381203"/>
    <w:rsid w:val="003822FA"/>
    <w:rsid w:val="00383773"/>
    <w:rsid w:val="003839A5"/>
    <w:rsid w:val="00384498"/>
    <w:rsid w:val="00384AFD"/>
    <w:rsid w:val="00384F48"/>
    <w:rsid w:val="00385449"/>
    <w:rsid w:val="00385ED7"/>
    <w:rsid w:val="00385FA6"/>
    <w:rsid w:val="00386BDB"/>
    <w:rsid w:val="003870E4"/>
    <w:rsid w:val="00387AA7"/>
    <w:rsid w:val="003904BF"/>
    <w:rsid w:val="00390A88"/>
    <w:rsid w:val="00390CC8"/>
    <w:rsid w:val="00390D9E"/>
    <w:rsid w:val="00392B28"/>
    <w:rsid w:val="00392D62"/>
    <w:rsid w:val="00392E7D"/>
    <w:rsid w:val="003932ED"/>
    <w:rsid w:val="00394140"/>
    <w:rsid w:val="00394281"/>
    <w:rsid w:val="003945AA"/>
    <w:rsid w:val="00394683"/>
    <w:rsid w:val="003946E8"/>
    <w:rsid w:val="00394B65"/>
    <w:rsid w:val="00394BC5"/>
    <w:rsid w:val="00395428"/>
    <w:rsid w:val="003954EE"/>
    <w:rsid w:val="00395DD0"/>
    <w:rsid w:val="00395F73"/>
    <w:rsid w:val="0039617B"/>
    <w:rsid w:val="0039652D"/>
    <w:rsid w:val="003965E8"/>
    <w:rsid w:val="00396F65"/>
    <w:rsid w:val="00397140"/>
    <w:rsid w:val="00397172"/>
    <w:rsid w:val="003977A2"/>
    <w:rsid w:val="0039791D"/>
    <w:rsid w:val="00397CF4"/>
    <w:rsid w:val="00397E32"/>
    <w:rsid w:val="003A069D"/>
    <w:rsid w:val="003A0E3C"/>
    <w:rsid w:val="003A1656"/>
    <w:rsid w:val="003A26B0"/>
    <w:rsid w:val="003A2866"/>
    <w:rsid w:val="003A3570"/>
    <w:rsid w:val="003A3609"/>
    <w:rsid w:val="003A3677"/>
    <w:rsid w:val="003A3CFD"/>
    <w:rsid w:val="003A3E3A"/>
    <w:rsid w:val="003A4017"/>
    <w:rsid w:val="003A405F"/>
    <w:rsid w:val="003A480F"/>
    <w:rsid w:val="003A5293"/>
    <w:rsid w:val="003A5A06"/>
    <w:rsid w:val="003A6337"/>
    <w:rsid w:val="003A784B"/>
    <w:rsid w:val="003A7AB5"/>
    <w:rsid w:val="003A7F50"/>
    <w:rsid w:val="003B03F6"/>
    <w:rsid w:val="003B07FD"/>
    <w:rsid w:val="003B18FF"/>
    <w:rsid w:val="003B1AEB"/>
    <w:rsid w:val="003B2163"/>
    <w:rsid w:val="003B3030"/>
    <w:rsid w:val="003B3AE1"/>
    <w:rsid w:val="003B5419"/>
    <w:rsid w:val="003B5453"/>
    <w:rsid w:val="003B5765"/>
    <w:rsid w:val="003B5FE3"/>
    <w:rsid w:val="003B602E"/>
    <w:rsid w:val="003B610C"/>
    <w:rsid w:val="003B6FE3"/>
    <w:rsid w:val="003B7073"/>
    <w:rsid w:val="003C03B6"/>
    <w:rsid w:val="003C0510"/>
    <w:rsid w:val="003C180F"/>
    <w:rsid w:val="003C1A6D"/>
    <w:rsid w:val="003C24F2"/>
    <w:rsid w:val="003C2864"/>
    <w:rsid w:val="003C4129"/>
    <w:rsid w:val="003C45B1"/>
    <w:rsid w:val="003C482F"/>
    <w:rsid w:val="003C5635"/>
    <w:rsid w:val="003C5836"/>
    <w:rsid w:val="003C623E"/>
    <w:rsid w:val="003C7078"/>
    <w:rsid w:val="003D0B72"/>
    <w:rsid w:val="003D1E7C"/>
    <w:rsid w:val="003D2E02"/>
    <w:rsid w:val="003D31F1"/>
    <w:rsid w:val="003D4D28"/>
    <w:rsid w:val="003D578D"/>
    <w:rsid w:val="003D5E5E"/>
    <w:rsid w:val="003D637C"/>
    <w:rsid w:val="003D73F8"/>
    <w:rsid w:val="003D7441"/>
    <w:rsid w:val="003D7C9D"/>
    <w:rsid w:val="003E03B4"/>
    <w:rsid w:val="003E151C"/>
    <w:rsid w:val="003E1E7B"/>
    <w:rsid w:val="003E33A4"/>
    <w:rsid w:val="003E406A"/>
    <w:rsid w:val="003E43A1"/>
    <w:rsid w:val="003E50E1"/>
    <w:rsid w:val="003E587F"/>
    <w:rsid w:val="003E5AB1"/>
    <w:rsid w:val="003E6609"/>
    <w:rsid w:val="003E7331"/>
    <w:rsid w:val="003E7468"/>
    <w:rsid w:val="003F041E"/>
    <w:rsid w:val="003F0C0A"/>
    <w:rsid w:val="003F2218"/>
    <w:rsid w:val="003F22B9"/>
    <w:rsid w:val="003F2AB0"/>
    <w:rsid w:val="003F2BB5"/>
    <w:rsid w:val="003F2FBC"/>
    <w:rsid w:val="003F345A"/>
    <w:rsid w:val="003F38BA"/>
    <w:rsid w:val="003F38BB"/>
    <w:rsid w:val="003F47BC"/>
    <w:rsid w:val="003F4FAE"/>
    <w:rsid w:val="003F6F41"/>
    <w:rsid w:val="003F70AD"/>
    <w:rsid w:val="003F73B7"/>
    <w:rsid w:val="003F74F9"/>
    <w:rsid w:val="003F7654"/>
    <w:rsid w:val="003F7800"/>
    <w:rsid w:val="00400D42"/>
    <w:rsid w:val="0040262A"/>
    <w:rsid w:val="00403912"/>
    <w:rsid w:val="0040420B"/>
    <w:rsid w:val="0040442A"/>
    <w:rsid w:val="004047C6"/>
    <w:rsid w:val="00406C4B"/>
    <w:rsid w:val="00406C54"/>
    <w:rsid w:val="00407B30"/>
    <w:rsid w:val="00407F75"/>
    <w:rsid w:val="00410C71"/>
    <w:rsid w:val="004132ED"/>
    <w:rsid w:val="004133CA"/>
    <w:rsid w:val="00415175"/>
    <w:rsid w:val="00415644"/>
    <w:rsid w:val="00415A8F"/>
    <w:rsid w:val="00415D8E"/>
    <w:rsid w:val="00415DD6"/>
    <w:rsid w:val="00415FFC"/>
    <w:rsid w:val="004163F1"/>
    <w:rsid w:val="00416BFD"/>
    <w:rsid w:val="004176EE"/>
    <w:rsid w:val="00417919"/>
    <w:rsid w:val="00417B21"/>
    <w:rsid w:val="00417BEB"/>
    <w:rsid w:val="00420719"/>
    <w:rsid w:val="00420824"/>
    <w:rsid w:val="004208CB"/>
    <w:rsid w:val="00421710"/>
    <w:rsid w:val="00421B51"/>
    <w:rsid w:val="00422019"/>
    <w:rsid w:val="00422EF6"/>
    <w:rsid w:val="0042300A"/>
    <w:rsid w:val="00423D3E"/>
    <w:rsid w:val="00423DC6"/>
    <w:rsid w:val="004245A5"/>
    <w:rsid w:val="00424AAA"/>
    <w:rsid w:val="00424B46"/>
    <w:rsid w:val="0042521E"/>
    <w:rsid w:val="00425606"/>
    <w:rsid w:val="00425958"/>
    <w:rsid w:val="00425D83"/>
    <w:rsid w:val="00426BC4"/>
    <w:rsid w:val="00431556"/>
    <w:rsid w:val="004315EF"/>
    <w:rsid w:val="0043165D"/>
    <w:rsid w:val="00431771"/>
    <w:rsid w:val="0043179E"/>
    <w:rsid w:val="00431F1B"/>
    <w:rsid w:val="00432485"/>
    <w:rsid w:val="004341BC"/>
    <w:rsid w:val="0043453C"/>
    <w:rsid w:val="00436DFD"/>
    <w:rsid w:val="00436E3B"/>
    <w:rsid w:val="004371A1"/>
    <w:rsid w:val="00437896"/>
    <w:rsid w:val="004379B1"/>
    <w:rsid w:val="00442654"/>
    <w:rsid w:val="00442C3F"/>
    <w:rsid w:val="00445860"/>
    <w:rsid w:val="004459DA"/>
    <w:rsid w:val="00445E9E"/>
    <w:rsid w:val="004460B7"/>
    <w:rsid w:val="00446285"/>
    <w:rsid w:val="00446846"/>
    <w:rsid w:val="0044777D"/>
    <w:rsid w:val="004502A6"/>
    <w:rsid w:val="00450A36"/>
    <w:rsid w:val="00451203"/>
    <w:rsid w:val="00451E7A"/>
    <w:rsid w:val="00452279"/>
    <w:rsid w:val="00452455"/>
    <w:rsid w:val="00452DA3"/>
    <w:rsid w:val="0045344B"/>
    <w:rsid w:val="00454052"/>
    <w:rsid w:val="00454A98"/>
    <w:rsid w:val="004551A7"/>
    <w:rsid w:val="004551C6"/>
    <w:rsid w:val="00456495"/>
    <w:rsid w:val="00457B43"/>
    <w:rsid w:val="0046040F"/>
    <w:rsid w:val="004606C5"/>
    <w:rsid w:val="00461B8F"/>
    <w:rsid w:val="00462759"/>
    <w:rsid w:val="004628C8"/>
    <w:rsid w:val="00462DE2"/>
    <w:rsid w:val="004630BD"/>
    <w:rsid w:val="0046310F"/>
    <w:rsid w:val="00463381"/>
    <w:rsid w:val="0046340E"/>
    <w:rsid w:val="00463CED"/>
    <w:rsid w:val="004644BF"/>
    <w:rsid w:val="00464531"/>
    <w:rsid w:val="00464D41"/>
    <w:rsid w:val="004653EF"/>
    <w:rsid w:val="00465E5A"/>
    <w:rsid w:val="004667F3"/>
    <w:rsid w:val="004670E1"/>
    <w:rsid w:val="004672BD"/>
    <w:rsid w:val="004679A6"/>
    <w:rsid w:val="00467CE4"/>
    <w:rsid w:val="0047010F"/>
    <w:rsid w:val="00471108"/>
    <w:rsid w:val="00471B04"/>
    <w:rsid w:val="00471D48"/>
    <w:rsid w:val="00472B87"/>
    <w:rsid w:val="00473244"/>
    <w:rsid w:val="0047364A"/>
    <w:rsid w:val="00473ABC"/>
    <w:rsid w:val="00473CCC"/>
    <w:rsid w:val="00474373"/>
    <w:rsid w:val="00475ECC"/>
    <w:rsid w:val="0047621E"/>
    <w:rsid w:val="004769E7"/>
    <w:rsid w:val="00477698"/>
    <w:rsid w:val="0047795F"/>
    <w:rsid w:val="00480204"/>
    <w:rsid w:val="00480220"/>
    <w:rsid w:val="0048030E"/>
    <w:rsid w:val="00480419"/>
    <w:rsid w:val="0048099B"/>
    <w:rsid w:val="004809CB"/>
    <w:rsid w:val="004817D2"/>
    <w:rsid w:val="00481DAB"/>
    <w:rsid w:val="00482729"/>
    <w:rsid w:val="004829EF"/>
    <w:rsid w:val="00482DD7"/>
    <w:rsid w:val="00482E27"/>
    <w:rsid w:val="004833DD"/>
    <w:rsid w:val="004836B5"/>
    <w:rsid w:val="00483E15"/>
    <w:rsid w:val="00483F0A"/>
    <w:rsid w:val="004852D2"/>
    <w:rsid w:val="00485E8B"/>
    <w:rsid w:val="004869F1"/>
    <w:rsid w:val="00486D7E"/>
    <w:rsid w:val="00486F65"/>
    <w:rsid w:val="004871B7"/>
    <w:rsid w:val="004874E7"/>
    <w:rsid w:val="0049043C"/>
    <w:rsid w:val="00490F3F"/>
    <w:rsid w:val="0049106C"/>
    <w:rsid w:val="00491E04"/>
    <w:rsid w:val="00491EC6"/>
    <w:rsid w:val="004932A7"/>
    <w:rsid w:val="00493872"/>
    <w:rsid w:val="0049391A"/>
    <w:rsid w:val="00493B34"/>
    <w:rsid w:val="00493E3C"/>
    <w:rsid w:val="004947CA"/>
    <w:rsid w:val="00494E1D"/>
    <w:rsid w:val="00494F48"/>
    <w:rsid w:val="004954CA"/>
    <w:rsid w:val="004960F4"/>
    <w:rsid w:val="00496222"/>
    <w:rsid w:val="00497937"/>
    <w:rsid w:val="00497A30"/>
    <w:rsid w:val="004A0CBB"/>
    <w:rsid w:val="004A209C"/>
    <w:rsid w:val="004A275E"/>
    <w:rsid w:val="004A2D49"/>
    <w:rsid w:val="004A3334"/>
    <w:rsid w:val="004A3709"/>
    <w:rsid w:val="004A52CA"/>
    <w:rsid w:val="004A55FC"/>
    <w:rsid w:val="004A6110"/>
    <w:rsid w:val="004A63FF"/>
    <w:rsid w:val="004A7024"/>
    <w:rsid w:val="004A713E"/>
    <w:rsid w:val="004A73EE"/>
    <w:rsid w:val="004B0F4A"/>
    <w:rsid w:val="004B1820"/>
    <w:rsid w:val="004B209A"/>
    <w:rsid w:val="004B26E7"/>
    <w:rsid w:val="004B277A"/>
    <w:rsid w:val="004B2D4C"/>
    <w:rsid w:val="004B4674"/>
    <w:rsid w:val="004B481F"/>
    <w:rsid w:val="004B53EE"/>
    <w:rsid w:val="004B61F5"/>
    <w:rsid w:val="004B6C5E"/>
    <w:rsid w:val="004B7533"/>
    <w:rsid w:val="004B763C"/>
    <w:rsid w:val="004B78B3"/>
    <w:rsid w:val="004B7F8D"/>
    <w:rsid w:val="004C1159"/>
    <w:rsid w:val="004C2720"/>
    <w:rsid w:val="004C35FE"/>
    <w:rsid w:val="004C5056"/>
    <w:rsid w:val="004C533F"/>
    <w:rsid w:val="004C67D0"/>
    <w:rsid w:val="004C6A2C"/>
    <w:rsid w:val="004C6E2F"/>
    <w:rsid w:val="004C70E8"/>
    <w:rsid w:val="004D0F5F"/>
    <w:rsid w:val="004D1245"/>
    <w:rsid w:val="004D3435"/>
    <w:rsid w:val="004D4E00"/>
    <w:rsid w:val="004D51AA"/>
    <w:rsid w:val="004D5321"/>
    <w:rsid w:val="004E17E1"/>
    <w:rsid w:val="004E1F1F"/>
    <w:rsid w:val="004E1FB2"/>
    <w:rsid w:val="004E291B"/>
    <w:rsid w:val="004E385F"/>
    <w:rsid w:val="004E3C49"/>
    <w:rsid w:val="004E40E0"/>
    <w:rsid w:val="004E495B"/>
    <w:rsid w:val="004E4B36"/>
    <w:rsid w:val="004E52AB"/>
    <w:rsid w:val="004E5B49"/>
    <w:rsid w:val="004E5D6A"/>
    <w:rsid w:val="004E6B43"/>
    <w:rsid w:val="004E6E8F"/>
    <w:rsid w:val="004E7437"/>
    <w:rsid w:val="004E7720"/>
    <w:rsid w:val="004F0332"/>
    <w:rsid w:val="004F06D1"/>
    <w:rsid w:val="004F11E8"/>
    <w:rsid w:val="004F132C"/>
    <w:rsid w:val="004F1DC4"/>
    <w:rsid w:val="004F2AEB"/>
    <w:rsid w:val="004F412D"/>
    <w:rsid w:val="004F4227"/>
    <w:rsid w:val="004F4608"/>
    <w:rsid w:val="004F463E"/>
    <w:rsid w:val="004F48BE"/>
    <w:rsid w:val="004F51A8"/>
    <w:rsid w:val="004F600D"/>
    <w:rsid w:val="004F6306"/>
    <w:rsid w:val="004F6EE6"/>
    <w:rsid w:val="004F6F9F"/>
    <w:rsid w:val="004F6FDE"/>
    <w:rsid w:val="0050052A"/>
    <w:rsid w:val="00500D2E"/>
    <w:rsid w:val="00500DA3"/>
    <w:rsid w:val="005013AA"/>
    <w:rsid w:val="0050213E"/>
    <w:rsid w:val="00502160"/>
    <w:rsid w:val="00502B99"/>
    <w:rsid w:val="0050676A"/>
    <w:rsid w:val="005071B3"/>
    <w:rsid w:val="00507294"/>
    <w:rsid w:val="0050757E"/>
    <w:rsid w:val="005102B3"/>
    <w:rsid w:val="00512808"/>
    <w:rsid w:val="00512B61"/>
    <w:rsid w:val="005147CB"/>
    <w:rsid w:val="00514835"/>
    <w:rsid w:val="00514F03"/>
    <w:rsid w:val="00515672"/>
    <w:rsid w:val="005167E3"/>
    <w:rsid w:val="00516A6C"/>
    <w:rsid w:val="00517BA8"/>
    <w:rsid w:val="00517E7A"/>
    <w:rsid w:val="00521B7C"/>
    <w:rsid w:val="00521E5A"/>
    <w:rsid w:val="00522506"/>
    <w:rsid w:val="0052422A"/>
    <w:rsid w:val="00524ECE"/>
    <w:rsid w:val="005272FE"/>
    <w:rsid w:val="00527ABB"/>
    <w:rsid w:val="005309D0"/>
    <w:rsid w:val="005320A1"/>
    <w:rsid w:val="005321BF"/>
    <w:rsid w:val="005325E0"/>
    <w:rsid w:val="00532BFA"/>
    <w:rsid w:val="00532C48"/>
    <w:rsid w:val="0053435F"/>
    <w:rsid w:val="00534521"/>
    <w:rsid w:val="0053556B"/>
    <w:rsid w:val="00535D26"/>
    <w:rsid w:val="00536398"/>
    <w:rsid w:val="005364B8"/>
    <w:rsid w:val="00536CE7"/>
    <w:rsid w:val="0053700F"/>
    <w:rsid w:val="005376E1"/>
    <w:rsid w:val="00537BF6"/>
    <w:rsid w:val="00540038"/>
    <w:rsid w:val="00540651"/>
    <w:rsid w:val="00542F3C"/>
    <w:rsid w:val="00542F51"/>
    <w:rsid w:val="0054340C"/>
    <w:rsid w:val="005442CB"/>
    <w:rsid w:val="0054474D"/>
    <w:rsid w:val="00544ECB"/>
    <w:rsid w:val="0054506E"/>
    <w:rsid w:val="00545729"/>
    <w:rsid w:val="00545BD4"/>
    <w:rsid w:val="005474D4"/>
    <w:rsid w:val="00550589"/>
    <w:rsid w:val="005507FD"/>
    <w:rsid w:val="00550BE0"/>
    <w:rsid w:val="005511C6"/>
    <w:rsid w:val="00551620"/>
    <w:rsid w:val="005517B7"/>
    <w:rsid w:val="0055284C"/>
    <w:rsid w:val="00552AC5"/>
    <w:rsid w:val="00552ECD"/>
    <w:rsid w:val="005540E6"/>
    <w:rsid w:val="00554853"/>
    <w:rsid w:val="005555A6"/>
    <w:rsid w:val="005555DE"/>
    <w:rsid w:val="00555D00"/>
    <w:rsid w:val="00555EB8"/>
    <w:rsid w:val="005561C8"/>
    <w:rsid w:val="00556E9F"/>
    <w:rsid w:val="0056000D"/>
    <w:rsid w:val="00560335"/>
    <w:rsid w:val="0056121F"/>
    <w:rsid w:val="00561586"/>
    <w:rsid w:val="00561656"/>
    <w:rsid w:val="005616EA"/>
    <w:rsid w:val="00561D90"/>
    <w:rsid w:val="00562096"/>
    <w:rsid w:val="005620BD"/>
    <w:rsid w:val="005626AA"/>
    <w:rsid w:val="00562713"/>
    <w:rsid w:val="00562B28"/>
    <w:rsid w:val="00562E08"/>
    <w:rsid w:val="0056343B"/>
    <w:rsid w:val="0056344F"/>
    <w:rsid w:val="00563E42"/>
    <w:rsid w:val="00564158"/>
    <w:rsid w:val="00565076"/>
    <w:rsid w:val="00566202"/>
    <w:rsid w:val="005669EC"/>
    <w:rsid w:val="005671F3"/>
    <w:rsid w:val="00567847"/>
    <w:rsid w:val="005678BD"/>
    <w:rsid w:val="005700A0"/>
    <w:rsid w:val="005702A3"/>
    <w:rsid w:val="00570C9D"/>
    <w:rsid w:val="005710A9"/>
    <w:rsid w:val="005710C5"/>
    <w:rsid w:val="0057154C"/>
    <w:rsid w:val="0057204D"/>
    <w:rsid w:val="0057209E"/>
    <w:rsid w:val="005720F2"/>
    <w:rsid w:val="00574B18"/>
    <w:rsid w:val="0057505E"/>
    <w:rsid w:val="005752BA"/>
    <w:rsid w:val="00575485"/>
    <w:rsid w:val="00575944"/>
    <w:rsid w:val="00576DFA"/>
    <w:rsid w:val="005774E6"/>
    <w:rsid w:val="0058058E"/>
    <w:rsid w:val="0058094E"/>
    <w:rsid w:val="00580B85"/>
    <w:rsid w:val="00581594"/>
    <w:rsid w:val="00581ABE"/>
    <w:rsid w:val="00582AC6"/>
    <w:rsid w:val="00582AFE"/>
    <w:rsid w:val="00582EA2"/>
    <w:rsid w:val="00582F6F"/>
    <w:rsid w:val="00584592"/>
    <w:rsid w:val="00584E94"/>
    <w:rsid w:val="0058533E"/>
    <w:rsid w:val="005858CF"/>
    <w:rsid w:val="005859DD"/>
    <w:rsid w:val="00585CDC"/>
    <w:rsid w:val="0058600F"/>
    <w:rsid w:val="00586090"/>
    <w:rsid w:val="00586122"/>
    <w:rsid w:val="00586F11"/>
    <w:rsid w:val="005877A0"/>
    <w:rsid w:val="00587F0C"/>
    <w:rsid w:val="00590421"/>
    <w:rsid w:val="00590916"/>
    <w:rsid w:val="00591DB0"/>
    <w:rsid w:val="00592591"/>
    <w:rsid w:val="00592651"/>
    <w:rsid w:val="00592A49"/>
    <w:rsid w:val="00592B2E"/>
    <w:rsid w:val="005947FD"/>
    <w:rsid w:val="0059482F"/>
    <w:rsid w:val="00594BFE"/>
    <w:rsid w:val="00595907"/>
    <w:rsid w:val="00595FF2"/>
    <w:rsid w:val="00596D04"/>
    <w:rsid w:val="00596ED6"/>
    <w:rsid w:val="00597F86"/>
    <w:rsid w:val="005A0822"/>
    <w:rsid w:val="005A0875"/>
    <w:rsid w:val="005A08E9"/>
    <w:rsid w:val="005A1484"/>
    <w:rsid w:val="005A155C"/>
    <w:rsid w:val="005A18BE"/>
    <w:rsid w:val="005A259D"/>
    <w:rsid w:val="005A32DD"/>
    <w:rsid w:val="005A33D5"/>
    <w:rsid w:val="005A4C3D"/>
    <w:rsid w:val="005A542B"/>
    <w:rsid w:val="005A58E3"/>
    <w:rsid w:val="005A5F4E"/>
    <w:rsid w:val="005A6708"/>
    <w:rsid w:val="005A6960"/>
    <w:rsid w:val="005A766A"/>
    <w:rsid w:val="005A7935"/>
    <w:rsid w:val="005B0036"/>
    <w:rsid w:val="005B01D7"/>
    <w:rsid w:val="005B08C7"/>
    <w:rsid w:val="005B1163"/>
    <w:rsid w:val="005B1B66"/>
    <w:rsid w:val="005B20C6"/>
    <w:rsid w:val="005B2389"/>
    <w:rsid w:val="005B2585"/>
    <w:rsid w:val="005B2945"/>
    <w:rsid w:val="005B2E96"/>
    <w:rsid w:val="005B3038"/>
    <w:rsid w:val="005B37B3"/>
    <w:rsid w:val="005B37CA"/>
    <w:rsid w:val="005B3D25"/>
    <w:rsid w:val="005B4449"/>
    <w:rsid w:val="005B4457"/>
    <w:rsid w:val="005B4763"/>
    <w:rsid w:val="005B6BAC"/>
    <w:rsid w:val="005C01A4"/>
    <w:rsid w:val="005C034C"/>
    <w:rsid w:val="005C1090"/>
    <w:rsid w:val="005C117B"/>
    <w:rsid w:val="005C174E"/>
    <w:rsid w:val="005C1A2A"/>
    <w:rsid w:val="005C1D49"/>
    <w:rsid w:val="005C42E8"/>
    <w:rsid w:val="005C450D"/>
    <w:rsid w:val="005C4795"/>
    <w:rsid w:val="005C4D5E"/>
    <w:rsid w:val="005C53AA"/>
    <w:rsid w:val="005C547D"/>
    <w:rsid w:val="005C642E"/>
    <w:rsid w:val="005C723B"/>
    <w:rsid w:val="005C7387"/>
    <w:rsid w:val="005C7E5C"/>
    <w:rsid w:val="005D0072"/>
    <w:rsid w:val="005D0BF0"/>
    <w:rsid w:val="005D15B1"/>
    <w:rsid w:val="005D28D5"/>
    <w:rsid w:val="005D29D9"/>
    <w:rsid w:val="005D2DB9"/>
    <w:rsid w:val="005D3277"/>
    <w:rsid w:val="005D336A"/>
    <w:rsid w:val="005D413E"/>
    <w:rsid w:val="005D4844"/>
    <w:rsid w:val="005D489B"/>
    <w:rsid w:val="005D5156"/>
    <w:rsid w:val="005D5888"/>
    <w:rsid w:val="005D6394"/>
    <w:rsid w:val="005D6AEE"/>
    <w:rsid w:val="005D6E62"/>
    <w:rsid w:val="005D7152"/>
    <w:rsid w:val="005D7681"/>
    <w:rsid w:val="005D7A66"/>
    <w:rsid w:val="005E016A"/>
    <w:rsid w:val="005E0A25"/>
    <w:rsid w:val="005E0BE0"/>
    <w:rsid w:val="005E0C24"/>
    <w:rsid w:val="005E0F4E"/>
    <w:rsid w:val="005E125F"/>
    <w:rsid w:val="005E12FD"/>
    <w:rsid w:val="005E13E0"/>
    <w:rsid w:val="005E1CCA"/>
    <w:rsid w:val="005E1E79"/>
    <w:rsid w:val="005E25BD"/>
    <w:rsid w:val="005E4AC4"/>
    <w:rsid w:val="005E4CD2"/>
    <w:rsid w:val="005E4CF8"/>
    <w:rsid w:val="005E6E57"/>
    <w:rsid w:val="005E6FAA"/>
    <w:rsid w:val="005E77E8"/>
    <w:rsid w:val="005E7D90"/>
    <w:rsid w:val="005F016B"/>
    <w:rsid w:val="005F0A72"/>
    <w:rsid w:val="005F0D5F"/>
    <w:rsid w:val="005F1126"/>
    <w:rsid w:val="005F28D1"/>
    <w:rsid w:val="005F2AC9"/>
    <w:rsid w:val="005F2F65"/>
    <w:rsid w:val="005F2F8C"/>
    <w:rsid w:val="005F3375"/>
    <w:rsid w:val="005F34F6"/>
    <w:rsid w:val="005F36C5"/>
    <w:rsid w:val="005F4AF7"/>
    <w:rsid w:val="005F5261"/>
    <w:rsid w:val="005F58B6"/>
    <w:rsid w:val="005F7677"/>
    <w:rsid w:val="005F7A21"/>
    <w:rsid w:val="0060096D"/>
    <w:rsid w:val="00600E98"/>
    <w:rsid w:val="0060148F"/>
    <w:rsid w:val="006016D1"/>
    <w:rsid w:val="00601CBD"/>
    <w:rsid w:val="0060201A"/>
    <w:rsid w:val="0060514A"/>
    <w:rsid w:val="00605584"/>
    <w:rsid w:val="00605E24"/>
    <w:rsid w:val="00606013"/>
    <w:rsid w:val="006066AF"/>
    <w:rsid w:val="006069A7"/>
    <w:rsid w:val="00606A77"/>
    <w:rsid w:val="00606F27"/>
    <w:rsid w:val="00610B89"/>
    <w:rsid w:val="006114FA"/>
    <w:rsid w:val="0061154B"/>
    <w:rsid w:val="00611B6A"/>
    <w:rsid w:val="006131BC"/>
    <w:rsid w:val="00613338"/>
    <w:rsid w:val="006133F2"/>
    <w:rsid w:val="006134DD"/>
    <w:rsid w:val="006136DE"/>
    <w:rsid w:val="00614AB6"/>
    <w:rsid w:val="00614E17"/>
    <w:rsid w:val="006154AB"/>
    <w:rsid w:val="00615D14"/>
    <w:rsid w:val="00617139"/>
    <w:rsid w:val="006172DF"/>
    <w:rsid w:val="00617B6C"/>
    <w:rsid w:val="00617CFF"/>
    <w:rsid w:val="00620242"/>
    <w:rsid w:val="00622989"/>
    <w:rsid w:val="0062361D"/>
    <w:rsid w:val="00623840"/>
    <w:rsid w:val="006247A6"/>
    <w:rsid w:val="00624B49"/>
    <w:rsid w:val="00624BB7"/>
    <w:rsid w:val="00624CEC"/>
    <w:rsid w:val="0062511E"/>
    <w:rsid w:val="00626C42"/>
    <w:rsid w:val="00626C91"/>
    <w:rsid w:val="006307B5"/>
    <w:rsid w:val="00630C41"/>
    <w:rsid w:val="00630CAD"/>
    <w:rsid w:val="006316B5"/>
    <w:rsid w:val="0063193F"/>
    <w:rsid w:val="00631BBF"/>
    <w:rsid w:val="00631DCE"/>
    <w:rsid w:val="00631F7B"/>
    <w:rsid w:val="00632B93"/>
    <w:rsid w:val="006339CD"/>
    <w:rsid w:val="006344C3"/>
    <w:rsid w:val="00634794"/>
    <w:rsid w:val="00634D5D"/>
    <w:rsid w:val="006355CA"/>
    <w:rsid w:val="00636A93"/>
    <w:rsid w:val="00636B5A"/>
    <w:rsid w:val="00636E7B"/>
    <w:rsid w:val="00637063"/>
    <w:rsid w:val="0063763A"/>
    <w:rsid w:val="00640605"/>
    <w:rsid w:val="00640E78"/>
    <w:rsid w:val="00641482"/>
    <w:rsid w:val="00641999"/>
    <w:rsid w:val="00641C0F"/>
    <w:rsid w:val="0064235E"/>
    <w:rsid w:val="00642D65"/>
    <w:rsid w:val="00643651"/>
    <w:rsid w:val="006464ED"/>
    <w:rsid w:val="0064775A"/>
    <w:rsid w:val="0064780F"/>
    <w:rsid w:val="00647D01"/>
    <w:rsid w:val="00647FEC"/>
    <w:rsid w:val="006500B0"/>
    <w:rsid w:val="006502FA"/>
    <w:rsid w:val="00651B9B"/>
    <w:rsid w:val="00652012"/>
    <w:rsid w:val="00652893"/>
    <w:rsid w:val="00652A0E"/>
    <w:rsid w:val="00652F52"/>
    <w:rsid w:val="00653D3B"/>
    <w:rsid w:val="00653ED4"/>
    <w:rsid w:val="006546CB"/>
    <w:rsid w:val="00654A64"/>
    <w:rsid w:val="00654DC7"/>
    <w:rsid w:val="00655492"/>
    <w:rsid w:val="00655FBE"/>
    <w:rsid w:val="00656218"/>
    <w:rsid w:val="00656929"/>
    <w:rsid w:val="00660046"/>
    <w:rsid w:val="0066083B"/>
    <w:rsid w:val="006618E0"/>
    <w:rsid w:val="006618FB"/>
    <w:rsid w:val="00661DD0"/>
    <w:rsid w:val="00663355"/>
    <w:rsid w:val="00663AF8"/>
    <w:rsid w:val="00664FDD"/>
    <w:rsid w:val="00665F71"/>
    <w:rsid w:val="00666283"/>
    <w:rsid w:val="00666FB7"/>
    <w:rsid w:val="0066781E"/>
    <w:rsid w:val="0067040C"/>
    <w:rsid w:val="00670533"/>
    <w:rsid w:val="00670D0B"/>
    <w:rsid w:val="00670E1B"/>
    <w:rsid w:val="00670FB1"/>
    <w:rsid w:val="0067165A"/>
    <w:rsid w:val="006716EC"/>
    <w:rsid w:val="00671F32"/>
    <w:rsid w:val="00672454"/>
    <w:rsid w:val="00672697"/>
    <w:rsid w:val="00672D29"/>
    <w:rsid w:val="00672E53"/>
    <w:rsid w:val="0067354E"/>
    <w:rsid w:val="00673FEE"/>
    <w:rsid w:val="006742A2"/>
    <w:rsid w:val="00674535"/>
    <w:rsid w:val="00674727"/>
    <w:rsid w:val="0067494D"/>
    <w:rsid w:val="0067515D"/>
    <w:rsid w:val="00675538"/>
    <w:rsid w:val="0067570D"/>
    <w:rsid w:val="00677427"/>
    <w:rsid w:val="006775F6"/>
    <w:rsid w:val="00680592"/>
    <w:rsid w:val="0068059C"/>
    <w:rsid w:val="00680AAA"/>
    <w:rsid w:val="006810FE"/>
    <w:rsid w:val="00681791"/>
    <w:rsid w:val="006817BD"/>
    <w:rsid w:val="00682E89"/>
    <w:rsid w:val="00683CB8"/>
    <w:rsid w:val="00684115"/>
    <w:rsid w:val="006843F2"/>
    <w:rsid w:val="00684714"/>
    <w:rsid w:val="00685DF9"/>
    <w:rsid w:val="006867E0"/>
    <w:rsid w:val="00686EDB"/>
    <w:rsid w:val="006878E4"/>
    <w:rsid w:val="0069046A"/>
    <w:rsid w:val="00690784"/>
    <w:rsid w:val="00690A20"/>
    <w:rsid w:val="0069117B"/>
    <w:rsid w:val="00691242"/>
    <w:rsid w:val="00691A7C"/>
    <w:rsid w:val="00692116"/>
    <w:rsid w:val="00692D12"/>
    <w:rsid w:val="00692D57"/>
    <w:rsid w:val="0069327F"/>
    <w:rsid w:val="00693DD9"/>
    <w:rsid w:val="00694360"/>
    <w:rsid w:val="00694A08"/>
    <w:rsid w:val="00695ACF"/>
    <w:rsid w:val="00695F28"/>
    <w:rsid w:val="0069615E"/>
    <w:rsid w:val="00697EA3"/>
    <w:rsid w:val="00697F22"/>
    <w:rsid w:val="006A02F7"/>
    <w:rsid w:val="006A2C44"/>
    <w:rsid w:val="006A2F59"/>
    <w:rsid w:val="006A32DC"/>
    <w:rsid w:val="006A3C49"/>
    <w:rsid w:val="006A42B0"/>
    <w:rsid w:val="006A4331"/>
    <w:rsid w:val="006A4414"/>
    <w:rsid w:val="006A4D6A"/>
    <w:rsid w:val="006A550B"/>
    <w:rsid w:val="006A5781"/>
    <w:rsid w:val="006A5B60"/>
    <w:rsid w:val="006A5D68"/>
    <w:rsid w:val="006A6341"/>
    <w:rsid w:val="006A634B"/>
    <w:rsid w:val="006A673B"/>
    <w:rsid w:val="006A6770"/>
    <w:rsid w:val="006A695C"/>
    <w:rsid w:val="006A6B62"/>
    <w:rsid w:val="006A70BC"/>
    <w:rsid w:val="006A7A2D"/>
    <w:rsid w:val="006A7E78"/>
    <w:rsid w:val="006B00C2"/>
    <w:rsid w:val="006B0FF4"/>
    <w:rsid w:val="006B1CD6"/>
    <w:rsid w:val="006B1EBC"/>
    <w:rsid w:val="006B1F35"/>
    <w:rsid w:val="006B263B"/>
    <w:rsid w:val="006B2FC0"/>
    <w:rsid w:val="006B422B"/>
    <w:rsid w:val="006B4324"/>
    <w:rsid w:val="006B57B4"/>
    <w:rsid w:val="006B6FF8"/>
    <w:rsid w:val="006B71C8"/>
    <w:rsid w:val="006B7631"/>
    <w:rsid w:val="006C1243"/>
    <w:rsid w:val="006C25F3"/>
    <w:rsid w:val="006C31AD"/>
    <w:rsid w:val="006C361D"/>
    <w:rsid w:val="006C4E5C"/>
    <w:rsid w:val="006C54B0"/>
    <w:rsid w:val="006C5E75"/>
    <w:rsid w:val="006C5F0A"/>
    <w:rsid w:val="006C6395"/>
    <w:rsid w:val="006C65A7"/>
    <w:rsid w:val="006C724D"/>
    <w:rsid w:val="006C7616"/>
    <w:rsid w:val="006C7FE9"/>
    <w:rsid w:val="006D018D"/>
    <w:rsid w:val="006D1A04"/>
    <w:rsid w:val="006D20B7"/>
    <w:rsid w:val="006D2D95"/>
    <w:rsid w:val="006D304E"/>
    <w:rsid w:val="006D508A"/>
    <w:rsid w:val="006D59F3"/>
    <w:rsid w:val="006D5B6C"/>
    <w:rsid w:val="006D66DB"/>
    <w:rsid w:val="006D6D31"/>
    <w:rsid w:val="006E03B6"/>
    <w:rsid w:val="006E0582"/>
    <w:rsid w:val="006E0A1E"/>
    <w:rsid w:val="006E16C0"/>
    <w:rsid w:val="006E1DD3"/>
    <w:rsid w:val="006E2733"/>
    <w:rsid w:val="006E293F"/>
    <w:rsid w:val="006E29D0"/>
    <w:rsid w:val="006E2CCA"/>
    <w:rsid w:val="006E335A"/>
    <w:rsid w:val="006E3CA0"/>
    <w:rsid w:val="006E4905"/>
    <w:rsid w:val="006E5700"/>
    <w:rsid w:val="006E6AEB"/>
    <w:rsid w:val="006E7D55"/>
    <w:rsid w:val="006E7FF1"/>
    <w:rsid w:val="006F0E8E"/>
    <w:rsid w:val="006F1042"/>
    <w:rsid w:val="006F1B35"/>
    <w:rsid w:val="006F1D86"/>
    <w:rsid w:val="006F2329"/>
    <w:rsid w:val="006F3468"/>
    <w:rsid w:val="006F3BC1"/>
    <w:rsid w:val="006F4080"/>
    <w:rsid w:val="006F4D4B"/>
    <w:rsid w:val="006F6D3A"/>
    <w:rsid w:val="006F6DE8"/>
    <w:rsid w:val="006F7153"/>
    <w:rsid w:val="006F7346"/>
    <w:rsid w:val="006F750C"/>
    <w:rsid w:val="006F76C6"/>
    <w:rsid w:val="006F7CDC"/>
    <w:rsid w:val="007003B6"/>
    <w:rsid w:val="007004D1"/>
    <w:rsid w:val="007005D2"/>
    <w:rsid w:val="00700AE3"/>
    <w:rsid w:val="00700B60"/>
    <w:rsid w:val="00700E5A"/>
    <w:rsid w:val="00700F50"/>
    <w:rsid w:val="007018A5"/>
    <w:rsid w:val="00701D18"/>
    <w:rsid w:val="007021A4"/>
    <w:rsid w:val="00702AE1"/>
    <w:rsid w:val="007035CC"/>
    <w:rsid w:val="007051E5"/>
    <w:rsid w:val="0070550B"/>
    <w:rsid w:val="007058BA"/>
    <w:rsid w:val="00705A58"/>
    <w:rsid w:val="007061F3"/>
    <w:rsid w:val="0070644E"/>
    <w:rsid w:val="00707272"/>
    <w:rsid w:val="007078D6"/>
    <w:rsid w:val="00707F61"/>
    <w:rsid w:val="00710293"/>
    <w:rsid w:val="007104C6"/>
    <w:rsid w:val="0071071F"/>
    <w:rsid w:val="00710A67"/>
    <w:rsid w:val="00710DD2"/>
    <w:rsid w:val="0071213F"/>
    <w:rsid w:val="007127F6"/>
    <w:rsid w:val="00712A5A"/>
    <w:rsid w:val="0071395A"/>
    <w:rsid w:val="00713C4C"/>
    <w:rsid w:val="00713DCB"/>
    <w:rsid w:val="00713E5F"/>
    <w:rsid w:val="00714111"/>
    <w:rsid w:val="00714985"/>
    <w:rsid w:val="0071584E"/>
    <w:rsid w:val="00715A11"/>
    <w:rsid w:val="00716861"/>
    <w:rsid w:val="00716863"/>
    <w:rsid w:val="00717361"/>
    <w:rsid w:val="00720C7C"/>
    <w:rsid w:val="007213DC"/>
    <w:rsid w:val="007222C0"/>
    <w:rsid w:val="00722605"/>
    <w:rsid w:val="007233CE"/>
    <w:rsid w:val="00723DF2"/>
    <w:rsid w:val="0072463A"/>
    <w:rsid w:val="007253FC"/>
    <w:rsid w:val="007264AA"/>
    <w:rsid w:val="00726A75"/>
    <w:rsid w:val="00727273"/>
    <w:rsid w:val="00727AC5"/>
    <w:rsid w:val="00727F81"/>
    <w:rsid w:val="00730180"/>
    <w:rsid w:val="00731CD6"/>
    <w:rsid w:val="00731D19"/>
    <w:rsid w:val="00731DD3"/>
    <w:rsid w:val="0073252C"/>
    <w:rsid w:val="007326F1"/>
    <w:rsid w:val="00732E36"/>
    <w:rsid w:val="00732F07"/>
    <w:rsid w:val="00733ABE"/>
    <w:rsid w:val="00733B94"/>
    <w:rsid w:val="00733DD1"/>
    <w:rsid w:val="00735AC9"/>
    <w:rsid w:val="00736477"/>
    <w:rsid w:val="00736712"/>
    <w:rsid w:val="00736C67"/>
    <w:rsid w:val="007370AA"/>
    <w:rsid w:val="00740544"/>
    <w:rsid w:val="007405A3"/>
    <w:rsid w:val="0074096A"/>
    <w:rsid w:val="00741165"/>
    <w:rsid w:val="00741543"/>
    <w:rsid w:val="00741C9C"/>
    <w:rsid w:val="007425B5"/>
    <w:rsid w:val="00742710"/>
    <w:rsid w:val="00742FE2"/>
    <w:rsid w:val="007435E9"/>
    <w:rsid w:val="00743885"/>
    <w:rsid w:val="00744209"/>
    <w:rsid w:val="007450F1"/>
    <w:rsid w:val="00746C97"/>
    <w:rsid w:val="00747AE8"/>
    <w:rsid w:val="0075063A"/>
    <w:rsid w:val="00750A89"/>
    <w:rsid w:val="00750F63"/>
    <w:rsid w:val="007518F4"/>
    <w:rsid w:val="00751E84"/>
    <w:rsid w:val="0075267B"/>
    <w:rsid w:val="007538E3"/>
    <w:rsid w:val="00754972"/>
    <w:rsid w:val="00755286"/>
    <w:rsid w:val="00755B2E"/>
    <w:rsid w:val="00755BD6"/>
    <w:rsid w:val="00755CBA"/>
    <w:rsid w:val="007566B9"/>
    <w:rsid w:val="007566E0"/>
    <w:rsid w:val="007568DC"/>
    <w:rsid w:val="00757861"/>
    <w:rsid w:val="00760ECF"/>
    <w:rsid w:val="007616E9"/>
    <w:rsid w:val="00761730"/>
    <w:rsid w:val="00761C2B"/>
    <w:rsid w:val="00762A2F"/>
    <w:rsid w:val="00762D75"/>
    <w:rsid w:val="007634FB"/>
    <w:rsid w:val="0076470F"/>
    <w:rsid w:val="00764D12"/>
    <w:rsid w:val="00764DFB"/>
    <w:rsid w:val="0076531C"/>
    <w:rsid w:val="007655EF"/>
    <w:rsid w:val="00765E08"/>
    <w:rsid w:val="007679C6"/>
    <w:rsid w:val="007702B8"/>
    <w:rsid w:val="00770ADE"/>
    <w:rsid w:val="007711D3"/>
    <w:rsid w:val="007712AD"/>
    <w:rsid w:val="00771DD5"/>
    <w:rsid w:val="007723A9"/>
    <w:rsid w:val="00773333"/>
    <w:rsid w:val="007737DC"/>
    <w:rsid w:val="00773E5B"/>
    <w:rsid w:val="00775121"/>
    <w:rsid w:val="00776154"/>
    <w:rsid w:val="00776945"/>
    <w:rsid w:val="0077724B"/>
    <w:rsid w:val="00777D02"/>
    <w:rsid w:val="00777F9A"/>
    <w:rsid w:val="00780502"/>
    <w:rsid w:val="00780962"/>
    <w:rsid w:val="00780B91"/>
    <w:rsid w:val="0078153D"/>
    <w:rsid w:val="0078207C"/>
    <w:rsid w:val="00782273"/>
    <w:rsid w:val="0078295D"/>
    <w:rsid w:val="00782A44"/>
    <w:rsid w:val="00782E8C"/>
    <w:rsid w:val="00783532"/>
    <w:rsid w:val="00783ECE"/>
    <w:rsid w:val="00783F39"/>
    <w:rsid w:val="0078428C"/>
    <w:rsid w:val="007842FC"/>
    <w:rsid w:val="0078453C"/>
    <w:rsid w:val="00784FEB"/>
    <w:rsid w:val="007851AB"/>
    <w:rsid w:val="00786FF9"/>
    <w:rsid w:val="00787289"/>
    <w:rsid w:val="00787722"/>
    <w:rsid w:val="00787753"/>
    <w:rsid w:val="00787BB4"/>
    <w:rsid w:val="00787BE2"/>
    <w:rsid w:val="00787F4F"/>
    <w:rsid w:val="00790034"/>
    <w:rsid w:val="0079088E"/>
    <w:rsid w:val="00791463"/>
    <w:rsid w:val="007914BF"/>
    <w:rsid w:val="007919ED"/>
    <w:rsid w:val="00791CA0"/>
    <w:rsid w:val="00792BBA"/>
    <w:rsid w:val="00792D16"/>
    <w:rsid w:val="00792F29"/>
    <w:rsid w:val="00793522"/>
    <w:rsid w:val="007939E3"/>
    <w:rsid w:val="00793DF8"/>
    <w:rsid w:val="00794293"/>
    <w:rsid w:val="00794802"/>
    <w:rsid w:val="00794B95"/>
    <w:rsid w:val="00794F69"/>
    <w:rsid w:val="0079550A"/>
    <w:rsid w:val="0079563B"/>
    <w:rsid w:val="007958FB"/>
    <w:rsid w:val="00795B15"/>
    <w:rsid w:val="00796D0D"/>
    <w:rsid w:val="00796F41"/>
    <w:rsid w:val="00797A6F"/>
    <w:rsid w:val="00797BCB"/>
    <w:rsid w:val="007A0E3D"/>
    <w:rsid w:val="007A1CFD"/>
    <w:rsid w:val="007A3A1A"/>
    <w:rsid w:val="007A47E3"/>
    <w:rsid w:val="007A49BC"/>
    <w:rsid w:val="007A6A45"/>
    <w:rsid w:val="007A6DA8"/>
    <w:rsid w:val="007A712C"/>
    <w:rsid w:val="007B13C6"/>
    <w:rsid w:val="007B25AC"/>
    <w:rsid w:val="007B2B86"/>
    <w:rsid w:val="007B3355"/>
    <w:rsid w:val="007B34B5"/>
    <w:rsid w:val="007B3A5C"/>
    <w:rsid w:val="007B3D4F"/>
    <w:rsid w:val="007B3F41"/>
    <w:rsid w:val="007B47E6"/>
    <w:rsid w:val="007B4A49"/>
    <w:rsid w:val="007B58A2"/>
    <w:rsid w:val="007B62BF"/>
    <w:rsid w:val="007B661A"/>
    <w:rsid w:val="007B73BE"/>
    <w:rsid w:val="007C0376"/>
    <w:rsid w:val="007C1866"/>
    <w:rsid w:val="007C1CAB"/>
    <w:rsid w:val="007C2937"/>
    <w:rsid w:val="007C2B97"/>
    <w:rsid w:val="007C3891"/>
    <w:rsid w:val="007C3CAD"/>
    <w:rsid w:val="007C3FFD"/>
    <w:rsid w:val="007C42A1"/>
    <w:rsid w:val="007C5086"/>
    <w:rsid w:val="007C534C"/>
    <w:rsid w:val="007C55CF"/>
    <w:rsid w:val="007C5F4F"/>
    <w:rsid w:val="007C65FE"/>
    <w:rsid w:val="007C6C77"/>
    <w:rsid w:val="007C7F1C"/>
    <w:rsid w:val="007D0803"/>
    <w:rsid w:val="007D1033"/>
    <w:rsid w:val="007D1A3C"/>
    <w:rsid w:val="007D1F9A"/>
    <w:rsid w:val="007D2049"/>
    <w:rsid w:val="007D27BA"/>
    <w:rsid w:val="007D2814"/>
    <w:rsid w:val="007D284C"/>
    <w:rsid w:val="007D344B"/>
    <w:rsid w:val="007D34B2"/>
    <w:rsid w:val="007D3558"/>
    <w:rsid w:val="007D401C"/>
    <w:rsid w:val="007D40C3"/>
    <w:rsid w:val="007D44F6"/>
    <w:rsid w:val="007D4636"/>
    <w:rsid w:val="007D48F3"/>
    <w:rsid w:val="007D5DD7"/>
    <w:rsid w:val="007D6A0D"/>
    <w:rsid w:val="007D6EE3"/>
    <w:rsid w:val="007D7C2F"/>
    <w:rsid w:val="007E0F58"/>
    <w:rsid w:val="007E1E62"/>
    <w:rsid w:val="007E22FC"/>
    <w:rsid w:val="007E3103"/>
    <w:rsid w:val="007E3178"/>
    <w:rsid w:val="007E344A"/>
    <w:rsid w:val="007E36A7"/>
    <w:rsid w:val="007E42D6"/>
    <w:rsid w:val="007E4E02"/>
    <w:rsid w:val="007E4F96"/>
    <w:rsid w:val="007E50A9"/>
    <w:rsid w:val="007E54F7"/>
    <w:rsid w:val="007E58C8"/>
    <w:rsid w:val="007E5BE5"/>
    <w:rsid w:val="007E5E59"/>
    <w:rsid w:val="007E668C"/>
    <w:rsid w:val="007E67B6"/>
    <w:rsid w:val="007F0085"/>
    <w:rsid w:val="007F075B"/>
    <w:rsid w:val="007F58C3"/>
    <w:rsid w:val="007F5F85"/>
    <w:rsid w:val="007F6367"/>
    <w:rsid w:val="007F689E"/>
    <w:rsid w:val="007F70EA"/>
    <w:rsid w:val="007F7386"/>
    <w:rsid w:val="007F7A6F"/>
    <w:rsid w:val="008002D9"/>
    <w:rsid w:val="0080037C"/>
    <w:rsid w:val="00800E00"/>
    <w:rsid w:val="00801749"/>
    <w:rsid w:val="00801A99"/>
    <w:rsid w:val="00803618"/>
    <w:rsid w:val="0080361D"/>
    <w:rsid w:val="00803B53"/>
    <w:rsid w:val="00803F97"/>
    <w:rsid w:val="00804503"/>
    <w:rsid w:val="00804555"/>
    <w:rsid w:val="0080474F"/>
    <w:rsid w:val="00805F14"/>
    <w:rsid w:val="00806467"/>
    <w:rsid w:val="008067A4"/>
    <w:rsid w:val="00806C84"/>
    <w:rsid w:val="00807886"/>
    <w:rsid w:val="00807B40"/>
    <w:rsid w:val="00810D8A"/>
    <w:rsid w:val="0081293C"/>
    <w:rsid w:val="00814162"/>
    <w:rsid w:val="00814C5A"/>
    <w:rsid w:val="008164F9"/>
    <w:rsid w:val="00816C3E"/>
    <w:rsid w:val="008170A6"/>
    <w:rsid w:val="008175AA"/>
    <w:rsid w:val="008178B7"/>
    <w:rsid w:val="008206AB"/>
    <w:rsid w:val="008206EF"/>
    <w:rsid w:val="00820F04"/>
    <w:rsid w:val="008216C5"/>
    <w:rsid w:val="00821B97"/>
    <w:rsid w:val="008226D2"/>
    <w:rsid w:val="00822B2D"/>
    <w:rsid w:val="00822DAE"/>
    <w:rsid w:val="00822E39"/>
    <w:rsid w:val="00822EDF"/>
    <w:rsid w:val="008232B1"/>
    <w:rsid w:val="008232CF"/>
    <w:rsid w:val="0082344A"/>
    <w:rsid w:val="008240D2"/>
    <w:rsid w:val="00825A97"/>
    <w:rsid w:val="008265CA"/>
    <w:rsid w:val="008269A0"/>
    <w:rsid w:val="00826F76"/>
    <w:rsid w:val="008273AC"/>
    <w:rsid w:val="008274BB"/>
    <w:rsid w:val="0083052D"/>
    <w:rsid w:val="00830571"/>
    <w:rsid w:val="00830704"/>
    <w:rsid w:val="00831D1A"/>
    <w:rsid w:val="00832990"/>
    <w:rsid w:val="008331EA"/>
    <w:rsid w:val="008333A9"/>
    <w:rsid w:val="00833478"/>
    <w:rsid w:val="00833522"/>
    <w:rsid w:val="00833A64"/>
    <w:rsid w:val="00833B27"/>
    <w:rsid w:val="00833FAC"/>
    <w:rsid w:val="00834338"/>
    <w:rsid w:val="00834816"/>
    <w:rsid w:val="00834B49"/>
    <w:rsid w:val="0083592E"/>
    <w:rsid w:val="00836698"/>
    <w:rsid w:val="00836F9E"/>
    <w:rsid w:val="008403B2"/>
    <w:rsid w:val="008404FD"/>
    <w:rsid w:val="008406CA"/>
    <w:rsid w:val="00841AD4"/>
    <w:rsid w:val="00841BC8"/>
    <w:rsid w:val="00842180"/>
    <w:rsid w:val="00842DCE"/>
    <w:rsid w:val="008442B5"/>
    <w:rsid w:val="0084487A"/>
    <w:rsid w:val="00844A0B"/>
    <w:rsid w:val="00844EFE"/>
    <w:rsid w:val="0084615A"/>
    <w:rsid w:val="00847E76"/>
    <w:rsid w:val="0085072B"/>
    <w:rsid w:val="00851C33"/>
    <w:rsid w:val="00852AF7"/>
    <w:rsid w:val="00852C8B"/>
    <w:rsid w:val="00852EAB"/>
    <w:rsid w:val="00852F8D"/>
    <w:rsid w:val="0085347C"/>
    <w:rsid w:val="0085483A"/>
    <w:rsid w:val="00856251"/>
    <w:rsid w:val="00857340"/>
    <w:rsid w:val="008577E4"/>
    <w:rsid w:val="00857A17"/>
    <w:rsid w:val="00857D54"/>
    <w:rsid w:val="00857F1F"/>
    <w:rsid w:val="00857FD0"/>
    <w:rsid w:val="008622B4"/>
    <w:rsid w:val="008625EC"/>
    <w:rsid w:val="0086270D"/>
    <w:rsid w:val="00863150"/>
    <w:rsid w:val="0086364F"/>
    <w:rsid w:val="00865943"/>
    <w:rsid w:val="00865CF9"/>
    <w:rsid w:val="00866FE0"/>
    <w:rsid w:val="008704B0"/>
    <w:rsid w:val="00870808"/>
    <w:rsid w:val="00870D58"/>
    <w:rsid w:val="00871574"/>
    <w:rsid w:val="0087164D"/>
    <w:rsid w:val="00872861"/>
    <w:rsid w:val="008731A5"/>
    <w:rsid w:val="00873DD0"/>
    <w:rsid w:val="0087416C"/>
    <w:rsid w:val="00875AF8"/>
    <w:rsid w:val="008771C8"/>
    <w:rsid w:val="0088014C"/>
    <w:rsid w:val="00880DE4"/>
    <w:rsid w:val="0088164B"/>
    <w:rsid w:val="00881B9B"/>
    <w:rsid w:val="00882252"/>
    <w:rsid w:val="008822BC"/>
    <w:rsid w:val="0088274C"/>
    <w:rsid w:val="00882864"/>
    <w:rsid w:val="00883920"/>
    <w:rsid w:val="008839F3"/>
    <w:rsid w:val="00883E39"/>
    <w:rsid w:val="0088459B"/>
    <w:rsid w:val="00884911"/>
    <w:rsid w:val="00884E0E"/>
    <w:rsid w:val="00884FDA"/>
    <w:rsid w:val="00885EAC"/>
    <w:rsid w:val="008872D8"/>
    <w:rsid w:val="0088770C"/>
    <w:rsid w:val="008877C8"/>
    <w:rsid w:val="00887D97"/>
    <w:rsid w:val="008903CB"/>
    <w:rsid w:val="0089079E"/>
    <w:rsid w:val="00890905"/>
    <w:rsid w:val="00890B75"/>
    <w:rsid w:val="0089144E"/>
    <w:rsid w:val="00891E7A"/>
    <w:rsid w:val="008922E3"/>
    <w:rsid w:val="00892E66"/>
    <w:rsid w:val="0089340B"/>
    <w:rsid w:val="00893CEA"/>
    <w:rsid w:val="00893EA1"/>
    <w:rsid w:val="00893F07"/>
    <w:rsid w:val="00895E7E"/>
    <w:rsid w:val="008967DD"/>
    <w:rsid w:val="00896B38"/>
    <w:rsid w:val="0089708C"/>
    <w:rsid w:val="008978E5"/>
    <w:rsid w:val="00897A15"/>
    <w:rsid w:val="008A0280"/>
    <w:rsid w:val="008A0A40"/>
    <w:rsid w:val="008A110F"/>
    <w:rsid w:val="008A2664"/>
    <w:rsid w:val="008A3418"/>
    <w:rsid w:val="008A4874"/>
    <w:rsid w:val="008A4BD6"/>
    <w:rsid w:val="008A4EF9"/>
    <w:rsid w:val="008A57B3"/>
    <w:rsid w:val="008A656A"/>
    <w:rsid w:val="008A760A"/>
    <w:rsid w:val="008A7CB6"/>
    <w:rsid w:val="008B001C"/>
    <w:rsid w:val="008B037A"/>
    <w:rsid w:val="008B152A"/>
    <w:rsid w:val="008B1CB2"/>
    <w:rsid w:val="008B21BC"/>
    <w:rsid w:val="008B23C5"/>
    <w:rsid w:val="008B2A36"/>
    <w:rsid w:val="008B368D"/>
    <w:rsid w:val="008B383E"/>
    <w:rsid w:val="008B38C3"/>
    <w:rsid w:val="008B41FC"/>
    <w:rsid w:val="008B51D0"/>
    <w:rsid w:val="008B6E4E"/>
    <w:rsid w:val="008B7DD2"/>
    <w:rsid w:val="008C0682"/>
    <w:rsid w:val="008C0A6E"/>
    <w:rsid w:val="008C0BC6"/>
    <w:rsid w:val="008C12E9"/>
    <w:rsid w:val="008C1BB5"/>
    <w:rsid w:val="008C26B4"/>
    <w:rsid w:val="008C30A5"/>
    <w:rsid w:val="008C44C7"/>
    <w:rsid w:val="008C4A20"/>
    <w:rsid w:val="008C5600"/>
    <w:rsid w:val="008C5AAD"/>
    <w:rsid w:val="008C6C88"/>
    <w:rsid w:val="008C76E2"/>
    <w:rsid w:val="008C7D4F"/>
    <w:rsid w:val="008D1B21"/>
    <w:rsid w:val="008D3508"/>
    <w:rsid w:val="008D3E70"/>
    <w:rsid w:val="008D3EC2"/>
    <w:rsid w:val="008D431F"/>
    <w:rsid w:val="008D467A"/>
    <w:rsid w:val="008D53EC"/>
    <w:rsid w:val="008D5BCB"/>
    <w:rsid w:val="008D6277"/>
    <w:rsid w:val="008D6DB9"/>
    <w:rsid w:val="008D701D"/>
    <w:rsid w:val="008D778A"/>
    <w:rsid w:val="008D7791"/>
    <w:rsid w:val="008D7CB5"/>
    <w:rsid w:val="008E0150"/>
    <w:rsid w:val="008E0168"/>
    <w:rsid w:val="008E0540"/>
    <w:rsid w:val="008E11B4"/>
    <w:rsid w:val="008E1BFC"/>
    <w:rsid w:val="008E1DF8"/>
    <w:rsid w:val="008E21F9"/>
    <w:rsid w:val="008E2A99"/>
    <w:rsid w:val="008E2B91"/>
    <w:rsid w:val="008E391B"/>
    <w:rsid w:val="008E4204"/>
    <w:rsid w:val="008E48B9"/>
    <w:rsid w:val="008E50B6"/>
    <w:rsid w:val="008E540D"/>
    <w:rsid w:val="008E613E"/>
    <w:rsid w:val="008E638F"/>
    <w:rsid w:val="008E6947"/>
    <w:rsid w:val="008E6FEE"/>
    <w:rsid w:val="008E73BE"/>
    <w:rsid w:val="008E7C00"/>
    <w:rsid w:val="008E7D3C"/>
    <w:rsid w:val="008E7DF0"/>
    <w:rsid w:val="008F0358"/>
    <w:rsid w:val="008F06AC"/>
    <w:rsid w:val="008F0B87"/>
    <w:rsid w:val="008F168B"/>
    <w:rsid w:val="008F1EDF"/>
    <w:rsid w:val="008F271A"/>
    <w:rsid w:val="008F3075"/>
    <w:rsid w:val="008F340F"/>
    <w:rsid w:val="008F486E"/>
    <w:rsid w:val="008F4934"/>
    <w:rsid w:val="008F506E"/>
    <w:rsid w:val="008F512A"/>
    <w:rsid w:val="00900583"/>
    <w:rsid w:val="0090143A"/>
    <w:rsid w:val="00901CE6"/>
    <w:rsid w:val="0090254D"/>
    <w:rsid w:val="009027BD"/>
    <w:rsid w:val="009027D0"/>
    <w:rsid w:val="00902943"/>
    <w:rsid w:val="00904EF5"/>
    <w:rsid w:val="0090558C"/>
    <w:rsid w:val="0090562E"/>
    <w:rsid w:val="009072DB"/>
    <w:rsid w:val="009078F7"/>
    <w:rsid w:val="0091065A"/>
    <w:rsid w:val="00911462"/>
    <w:rsid w:val="00911EBE"/>
    <w:rsid w:val="009120FB"/>
    <w:rsid w:val="00912155"/>
    <w:rsid w:val="0091337C"/>
    <w:rsid w:val="00913A41"/>
    <w:rsid w:val="00913C0B"/>
    <w:rsid w:val="00913FC1"/>
    <w:rsid w:val="0091432D"/>
    <w:rsid w:val="00914736"/>
    <w:rsid w:val="00914BC9"/>
    <w:rsid w:val="00914C8D"/>
    <w:rsid w:val="009167DD"/>
    <w:rsid w:val="00917814"/>
    <w:rsid w:val="009179A4"/>
    <w:rsid w:val="00920999"/>
    <w:rsid w:val="00920E39"/>
    <w:rsid w:val="0092115F"/>
    <w:rsid w:val="00921AF0"/>
    <w:rsid w:val="00921E9E"/>
    <w:rsid w:val="00922525"/>
    <w:rsid w:val="00922832"/>
    <w:rsid w:val="00923289"/>
    <w:rsid w:val="00923686"/>
    <w:rsid w:val="009238A7"/>
    <w:rsid w:val="0092396B"/>
    <w:rsid w:val="00923EB6"/>
    <w:rsid w:val="00924339"/>
    <w:rsid w:val="0092680C"/>
    <w:rsid w:val="00927120"/>
    <w:rsid w:val="00927B70"/>
    <w:rsid w:val="009311C6"/>
    <w:rsid w:val="0093186D"/>
    <w:rsid w:val="00931A4A"/>
    <w:rsid w:val="009330CD"/>
    <w:rsid w:val="00933471"/>
    <w:rsid w:val="009337C6"/>
    <w:rsid w:val="00933BC7"/>
    <w:rsid w:val="0093433E"/>
    <w:rsid w:val="00934755"/>
    <w:rsid w:val="00935410"/>
    <w:rsid w:val="009360B2"/>
    <w:rsid w:val="00936CE8"/>
    <w:rsid w:val="00937170"/>
    <w:rsid w:val="00937512"/>
    <w:rsid w:val="009411BF"/>
    <w:rsid w:val="00941372"/>
    <w:rsid w:val="00941A15"/>
    <w:rsid w:val="00942222"/>
    <w:rsid w:val="0094315F"/>
    <w:rsid w:val="009438CC"/>
    <w:rsid w:val="00943BF2"/>
    <w:rsid w:val="00946281"/>
    <w:rsid w:val="00946599"/>
    <w:rsid w:val="009473A8"/>
    <w:rsid w:val="00947975"/>
    <w:rsid w:val="00950523"/>
    <w:rsid w:val="00950A9C"/>
    <w:rsid w:val="00951220"/>
    <w:rsid w:val="00951245"/>
    <w:rsid w:val="009520FA"/>
    <w:rsid w:val="009526DC"/>
    <w:rsid w:val="0095283A"/>
    <w:rsid w:val="00952E42"/>
    <w:rsid w:val="009538ED"/>
    <w:rsid w:val="00953DAD"/>
    <w:rsid w:val="00953F9B"/>
    <w:rsid w:val="009543C4"/>
    <w:rsid w:val="0095460C"/>
    <w:rsid w:val="009551B1"/>
    <w:rsid w:val="00955420"/>
    <w:rsid w:val="0095569D"/>
    <w:rsid w:val="009556DB"/>
    <w:rsid w:val="009561D9"/>
    <w:rsid w:val="00956243"/>
    <w:rsid w:val="0095624A"/>
    <w:rsid w:val="0095762E"/>
    <w:rsid w:val="00960051"/>
    <w:rsid w:val="00961407"/>
    <w:rsid w:val="009616A4"/>
    <w:rsid w:val="00961C0A"/>
    <w:rsid w:val="00962373"/>
    <w:rsid w:val="009626F3"/>
    <w:rsid w:val="00962813"/>
    <w:rsid w:val="009630A7"/>
    <w:rsid w:val="009630E0"/>
    <w:rsid w:val="009644F7"/>
    <w:rsid w:val="0096469B"/>
    <w:rsid w:val="009647F4"/>
    <w:rsid w:val="00964BF8"/>
    <w:rsid w:val="009654AC"/>
    <w:rsid w:val="00965BDA"/>
    <w:rsid w:val="009660AE"/>
    <w:rsid w:val="0096631C"/>
    <w:rsid w:val="00966AEF"/>
    <w:rsid w:val="009706F6"/>
    <w:rsid w:val="0097186E"/>
    <w:rsid w:val="0097221F"/>
    <w:rsid w:val="0097248D"/>
    <w:rsid w:val="00973274"/>
    <w:rsid w:val="00973881"/>
    <w:rsid w:val="00973A5B"/>
    <w:rsid w:val="00973B35"/>
    <w:rsid w:val="00973BCF"/>
    <w:rsid w:val="00973FAF"/>
    <w:rsid w:val="0097436B"/>
    <w:rsid w:val="0097448E"/>
    <w:rsid w:val="0097461D"/>
    <w:rsid w:val="009759E4"/>
    <w:rsid w:val="0097659C"/>
    <w:rsid w:val="0097660F"/>
    <w:rsid w:val="00976930"/>
    <w:rsid w:val="00976D64"/>
    <w:rsid w:val="00976D99"/>
    <w:rsid w:val="009776C7"/>
    <w:rsid w:val="00977865"/>
    <w:rsid w:val="00980389"/>
    <w:rsid w:val="00980FF3"/>
    <w:rsid w:val="009817A1"/>
    <w:rsid w:val="009835A5"/>
    <w:rsid w:val="00983C12"/>
    <w:rsid w:val="00984AB2"/>
    <w:rsid w:val="00986281"/>
    <w:rsid w:val="0098689E"/>
    <w:rsid w:val="00986975"/>
    <w:rsid w:val="00986D75"/>
    <w:rsid w:val="00987A9F"/>
    <w:rsid w:val="00990056"/>
    <w:rsid w:val="00990986"/>
    <w:rsid w:val="00990C45"/>
    <w:rsid w:val="00991133"/>
    <w:rsid w:val="0099169B"/>
    <w:rsid w:val="009922EC"/>
    <w:rsid w:val="009925BA"/>
    <w:rsid w:val="009929C6"/>
    <w:rsid w:val="00992B1D"/>
    <w:rsid w:val="0099308A"/>
    <w:rsid w:val="00993B11"/>
    <w:rsid w:val="00994153"/>
    <w:rsid w:val="00994510"/>
    <w:rsid w:val="00995048"/>
    <w:rsid w:val="009961C6"/>
    <w:rsid w:val="009968E6"/>
    <w:rsid w:val="009A003A"/>
    <w:rsid w:val="009A05B5"/>
    <w:rsid w:val="009A1654"/>
    <w:rsid w:val="009A22AC"/>
    <w:rsid w:val="009A28EB"/>
    <w:rsid w:val="009A34DA"/>
    <w:rsid w:val="009A4540"/>
    <w:rsid w:val="009A4BCC"/>
    <w:rsid w:val="009A5181"/>
    <w:rsid w:val="009A53A7"/>
    <w:rsid w:val="009A6339"/>
    <w:rsid w:val="009A634D"/>
    <w:rsid w:val="009A6B22"/>
    <w:rsid w:val="009A6EF1"/>
    <w:rsid w:val="009A7B78"/>
    <w:rsid w:val="009A7F70"/>
    <w:rsid w:val="009B049C"/>
    <w:rsid w:val="009B1088"/>
    <w:rsid w:val="009B21C1"/>
    <w:rsid w:val="009B26FE"/>
    <w:rsid w:val="009B4342"/>
    <w:rsid w:val="009B4DD5"/>
    <w:rsid w:val="009B5650"/>
    <w:rsid w:val="009B5952"/>
    <w:rsid w:val="009B5A7C"/>
    <w:rsid w:val="009B5C2F"/>
    <w:rsid w:val="009C046D"/>
    <w:rsid w:val="009C15ED"/>
    <w:rsid w:val="009C3272"/>
    <w:rsid w:val="009C3BA0"/>
    <w:rsid w:val="009C5109"/>
    <w:rsid w:val="009C51F1"/>
    <w:rsid w:val="009C58B7"/>
    <w:rsid w:val="009C59CA"/>
    <w:rsid w:val="009C6417"/>
    <w:rsid w:val="009C6B0F"/>
    <w:rsid w:val="009C6DF4"/>
    <w:rsid w:val="009C6EC7"/>
    <w:rsid w:val="009C6F6B"/>
    <w:rsid w:val="009C7E0A"/>
    <w:rsid w:val="009D020E"/>
    <w:rsid w:val="009D0A47"/>
    <w:rsid w:val="009D0EE6"/>
    <w:rsid w:val="009D1DEA"/>
    <w:rsid w:val="009D2C4D"/>
    <w:rsid w:val="009D35CA"/>
    <w:rsid w:val="009D3CF4"/>
    <w:rsid w:val="009D3F48"/>
    <w:rsid w:val="009D55B2"/>
    <w:rsid w:val="009D57B2"/>
    <w:rsid w:val="009D580B"/>
    <w:rsid w:val="009D5EEB"/>
    <w:rsid w:val="009D6719"/>
    <w:rsid w:val="009D68E6"/>
    <w:rsid w:val="009D697F"/>
    <w:rsid w:val="009D6B2E"/>
    <w:rsid w:val="009D6EE1"/>
    <w:rsid w:val="009D7AB4"/>
    <w:rsid w:val="009E055D"/>
    <w:rsid w:val="009E0C48"/>
    <w:rsid w:val="009E0C7A"/>
    <w:rsid w:val="009E0D97"/>
    <w:rsid w:val="009E0F1A"/>
    <w:rsid w:val="009E1123"/>
    <w:rsid w:val="009E1705"/>
    <w:rsid w:val="009E1CAA"/>
    <w:rsid w:val="009E2393"/>
    <w:rsid w:val="009E2447"/>
    <w:rsid w:val="009E2616"/>
    <w:rsid w:val="009E2899"/>
    <w:rsid w:val="009E2A21"/>
    <w:rsid w:val="009E2F0A"/>
    <w:rsid w:val="009E3B2F"/>
    <w:rsid w:val="009E3EA8"/>
    <w:rsid w:val="009E63E7"/>
    <w:rsid w:val="009E6A97"/>
    <w:rsid w:val="009E71AB"/>
    <w:rsid w:val="009F00C0"/>
    <w:rsid w:val="009F0661"/>
    <w:rsid w:val="009F08F5"/>
    <w:rsid w:val="009F1446"/>
    <w:rsid w:val="009F2245"/>
    <w:rsid w:val="009F325C"/>
    <w:rsid w:val="009F3416"/>
    <w:rsid w:val="009F3571"/>
    <w:rsid w:val="009F3780"/>
    <w:rsid w:val="009F3D96"/>
    <w:rsid w:val="009F4B4D"/>
    <w:rsid w:val="009F4B79"/>
    <w:rsid w:val="009F5231"/>
    <w:rsid w:val="009F5B53"/>
    <w:rsid w:val="009F6676"/>
    <w:rsid w:val="009F67BD"/>
    <w:rsid w:val="009F6C35"/>
    <w:rsid w:val="009F73D2"/>
    <w:rsid w:val="00A004D9"/>
    <w:rsid w:val="00A00885"/>
    <w:rsid w:val="00A0103D"/>
    <w:rsid w:val="00A0185D"/>
    <w:rsid w:val="00A01879"/>
    <w:rsid w:val="00A019DA"/>
    <w:rsid w:val="00A01F6C"/>
    <w:rsid w:val="00A03DA4"/>
    <w:rsid w:val="00A04771"/>
    <w:rsid w:val="00A04875"/>
    <w:rsid w:val="00A04C43"/>
    <w:rsid w:val="00A05249"/>
    <w:rsid w:val="00A05CC4"/>
    <w:rsid w:val="00A069B3"/>
    <w:rsid w:val="00A06A4A"/>
    <w:rsid w:val="00A06CB2"/>
    <w:rsid w:val="00A06CC9"/>
    <w:rsid w:val="00A104C7"/>
    <w:rsid w:val="00A11FC3"/>
    <w:rsid w:val="00A12048"/>
    <w:rsid w:val="00A12330"/>
    <w:rsid w:val="00A123E9"/>
    <w:rsid w:val="00A12682"/>
    <w:rsid w:val="00A12CD9"/>
    <w:rsid w:val="00A138CA"/>
    <w:rsid w:val="00A14659"/>
    <w:rsid w:val="00A14C4F"/>
    <w:rsid w:val="00A14CE1"/>
    <w:rsid w:val="00A14D16"/>
    <w:rsid w:val="00A14D95"/>
    <w:rsid w:val="00A14EA6"/>
    <w:rsid w:val="00A15480"/>
    <w:rsid w:val="00A1599B"/>
    <w:rsid w:val="00A16222"/>
    <w:rsid w:val="00A164BD"/>
    <w:rsid w:val="00A16AB6"/>
    <w:rsid w:val="00A16B6F"/>
    <w:rsid w:val="00A17526"/>
    <w:rsid w:val="00A17AFE"/>
    <w:rsid w:val="00A202DB"/>
    <w:rsid w:val="00A2030D"/>
    <w:rsid w:val="00A203C0"/>
    <w:rsid w:val="00A22537"/>
    <w:rsid w:val="00A24D6C"/>
    <w:rsid w:val="00A27C01"/>
    <w:rsid w:val="00A30023"/>
    <w:rsid w:val="00A302C0"/>
    <w:rsid w:val="00A303DA"/>
    <w:rsid w:val="00A32811"/>
    <w:rsid w:val="00A3358E"/>
    <w:rsid w:val="00A33788"/>
    <w:rsid w:val="00A378B1"/>
    <w:rsid w:val="00A40018"/>
    <w:rsid w:val="00A4001B"/>
    <w:rsid w:val="00A4002B"/>
    <w:rsid w:val="00A408D6"/>
    <w:rsid w:val="00A409EE"/>
    <w:rsid w:val="00A410E3"/>
    <w:rsid w:val="00A41443"/>
    <w:rsid w:val="00A41687"/>
    <w:rsid w:val="00A4210F"/>
    <w:rsid w:val="00A422F2"/>
    <w:rsid w:val="00A4389D"/>
    <w:rsid w:val="00A442ED"/>
    <w:rsid w:val="00A4455D"/>
    <w:rsid w:val="00A4684D"/>
    <w:rsid w:val="00A4685C"/>
    <w:rsid w:val="00A46B98"/>
    <w:rsid w:val="00A47300"/>
    <w:rsid w:val="00A47485"/>
    <w:rsid w:val="00A47B0D"/>
    <w:rsid w:val="00A47BAE"/>
    <w:rsid w:val="00A47CB8"/>
    <w:rsid w:val="00A50105"/>
    <w:rsid w:val="00A50B33"/>
    <w:rsid w:val="00A50BB3"/>
    <w:rsid w:val="00A51132"/>
    <w:rsid w:val="00A51BE7"/>
    <w:rsid w:val="00A51CBE"/>
    <w:rsid w:val="00A53000"/>
    <w:rsid w:val="00A5383B"/>
    <w:rsid w:val="00A53E2D"/>
    <w:rsid w:val="00A53EA3"/>
    <w:rsid w:val="00A54385"/>
    <w:rsid w:val="00A54391"/>
    <w:rsid w:val="00A546C4"/>
    <w:rsid w:val="00A54B9B"/>
    <w:rsid w:val="00A54DA1"/>
    <w:rsid w:val="00A56641"/>
    <w:rsid w:val="00A56759"/>
    <w:rsid w:val="00A569B8"/>
    <w:rsid w:val="00A60364"/>
    <w:rsid w:val="00A604A7"/>
    <w:rsid w:val="00A615D7"/>
    <w:rsid w:val="00A61E5E"/>
    <w:rsid w:val="00A6246B"/>
    <w:rsid w:val="00A6325C"/>
    <w:rsid w:val="00A64671"/>
    <w:rsid w:val="00A64856"/>
    <w:rsid w:val="00A6504E"/>
    <w:rsid w:val="00A6516A"/>
    <w:rsid w:val="00A652EB"/>
    <w:rsid w:val="00A660BD"/>
    <w:rsid w:val="00A66329"/>
    <w:rsid w:val="00A663F6"/>
    <w:rsid w:val="00A66DDC"/>
    <w:rsid w:val="00A67F84"/>
    <w:rsid w:val="00A70498"/>
    <w:rsid w:val="00A704FC"/>
    <w:rsid w:val="00A709A0"/>
    <w:rsid w:val="00A70C47"/>
    <w:rsid w:val="00A7109B"/>
    <w:rsid w:val="00A72B04"/>
    <w:rsid w:val="00A73D1A"/>
    <w:rsid w:val="00A74B27"/>
    <w:rsid w:val="00A750B0"/>
    <w:rsid w:val="00A7528B"/>
    <w:rsid w:val="00A7542F"/>
    <w:rsid w:val="00A757F4"/>
    <w:rsid w:val="00A76125"/>
    <w:rsid w:val="00A7657F"/>
    <w:rsid w:val="00A775FD"/>
    <w:rsid w:val="00A77623"/>
    <w:rsid w:val="00A801CA"/>
    <w:rsid w:val="00A80E97"/>
    <w:rsid w:val="00A8150E"/>
    <w:rsid w:val="00A81512"/>
    <w:rsid w:val="00A836E9"/>
    <w:rsid w:val="00A84BF4"/>
    <w:rsid w:val="00A84EDD"/>
    <w:rsid w:val="00A85130"/>
    <w:rsid w:val="00A853CC"/>
    <w:rsid w:val="00A86361"/>
    <w:rsid w:val="00A865D7"/>
    <w:rsid w:val="00A876A8"/>
    <w:rsid w:val="00A879FD"/>
    <w:rsid w:val="00A87D29"/>
    <w:rsid w:val="00A90728"/>
    <w:rsid w:val="00A908BE"/>
    <w:rsid w:val="00A91683"/>
    <w:rsid w:val="00A92F3D"/>
    <w:rsid w:val="00A93368"/>
    <w:rsid w:val="00A93450"/>
    <w:rsid w:val="00A938A4"/>
    <w:rsid w:val="00A9390F"/>
    <w:rsid w:val="00A9413F"/>
    <w:rsid w:val="00A9530E"/>
    <w:rsid w:val="00A9613E"/>
    <w:rsid w:val="00A962AF"/>
    <w:rsid w:val="00A96656"/>
    <w:rsid w:val="00A96E35"/>
    <w:rsid w:val="00A96EB6"/>
    <w:rsid w:val="00A97C3F"/>
    <w:rsid w:val="00AA1DB5"/>
    <w:rsid w:val="00AA3FF6"/>
    <w:rsid w:val="00AA429B"/>
    <w:rsid w:val="00AA437A"/>
    <w:rsid w:val="00AA5196"/>
    <w:rsid w:val="00AA6D6F"/>
    <w:rsid w:val="00AA6FE0"/>
    <w:rsid w:val="00AB0007"/>
    <w:rsid w:val="00AB317D"/>
    <w:rsid w:val="00AB3570"/>
    <w:rsid w:val="00AB3EC4"/>
    <w:rsid w:val="00AB4A25"/>
    <w:rsid w:val="00AB4D93"/>
    <w:rsid w:val="00AB537F"/>
    <w:rsid w:val="00AB6B56"/>
    <w:rsid w:val="00AB6FA3"/>
    <w:rsid w:val="00AB7C0A"/>
    <w:rsid w:val="00AC0D6D"/>
    <w:rsid w:val="00AC1575"/>
    <w:rsid w:val="00AC173E"/>
    <w:rsid w:val="00AC1B44"/>
    <w:rsid w:val="00AC253D"/>
    <w:rsid w:val="00AC3463"/>
    <w:rsid w:val="00AC3792"/>
    <w:rsid w:val="00AC38ED"/>
    <w:rsid w:val="00AC3DBF"/>
    <w:rsid w:val="00AC3F9C"/>
    <w:rsid w:val="00AC4004"/>
    <w:rsid w:val="00AC4B08"/>
    <w:rsid w:val="00AC5234"/>
    <w:rsid w:val="00AC587A"/>
    <w:rsid w:val="00AC7152"/>
    <w:rsid w:val="00AC7437"/>
    <w:rsid w:val="00AC74E7"/>
    <w:rsid w:val="00AC7517"/>
    <w:rsid w:val="00AC7742"/>
    <w:rsid w:val="00AC7DCA"/>
    <w:rsid w:val="00AD00F1"/>
    <w:rsid w:val="00AD0645"/>
    <w:rsid w:val="00AD0923"/>
    <w:rsid w:val="00AD1BE0"/>
    <w:rsid w:val="00AD27EC"/>
    <w:rsid w:val="00AD29F1"/>
    <w:rsid w:val="00AD39D2"/>
    <w:rsid w:val="00AD3A37"/>
    <w:rsid w:val="00AD3AB8"/>
    <w:rsid w:val="00AD4E5E"/>
    <w:rsid w:val="00AD5A5E"/>
    <w:rsid w:val="00AD6188"/>
    <w:rsid w:val="00AD6E79"/>
    <w:rsid w:val="00AD7407"/>
    <w:rsid w:val="00AD7C1C"/>
    <w:rsid w:val="00AE0042"/>
    <w:rsid w:val="00AE0C38"/>
    <w:rsid w:val="00AE0C39"/>
    <w:rsid w:val="00AE1805"/>
    <w:rsid w:val="00AE1867"/>
    <w:rsid w:val="00AE246F"/>
    <w:rsid w:val="00AE2849"/>
    <w:rsid w:val="00AE30FA"/>
    <w:rsid w:val="00AE3D27"/>
    <w:rsid w:val="00AE41D8"/>
    <w:rsid w:val="00AE44CB"/>
    <w:rsid w:val="00AE4AC0"/>
    <w:rsid w:val="00AE4EEE"/>
    <w:rsid w:val="00AE55B4"/>
    <w:rsid w:val="00AE5A21"/>
    <w:rsid w:val="00AE5A42"/>
    <w:rsid w:val="00AE5A62"/>
    <w:rsid w:val="00AE5F39"/>
    <w:rsid w:val="00AE7A59"/>
    <w:rsid w:val="00AF0135"/>
    <w:rsid w:val="00AF232C"/>
    <w:rsid w:val="00AF2EDB"/>
    <w:rsid w:val="00AF3728"/>
    <w:rsid w:val="00AF435E"/>
    <w:rsid w:val="00AF4382"/>
    <w:rsid w:val="00AF446B"/>
    <w:rsid w:val="00AF4476"/>
    <w:rsid w:val="00AF4DEF"/>
    <w:rsid w:val="00AF4F44"/>
    <w:rsid w:val="00AF509A"/>
    <w:rsid w:val="00AF5B2A"/>
    <w:rsid w:val="00AF5CAC"/>
    <w:rsid w:val="00AF68C5"/>
    <w:rsid w:val="00AF6CD5"/>
    <w:rsid w:val="00AF6EBB"/>
    <w:rsid w:val="00B00806"/>
    <w:rsid w:val="00B011D9"/>
    <w:rsid w:val="00B013A1"/>
    <w:rsid w:val="00B020AE"/>
    <w:rsid w:val="00B02F9D"/>
    <w:rsid w:val="00B0314F"/>
    <w:rsid w:val="00B03768"/>
    <w:rsid w:val="00B03AEB"/>
    <w:rsid w:val="00B0422C"/>
    <w:rsid w:val="00B044C9"/>
    <w:rsid w:val="00B04AB8"/>
    <w:rsid w:val="00B0554D"/>
    <w:rsid w:val="00B065EA"/>
    <w:rsid w:val="00B07BA7"/>
    <w:rsid w:val="00B07E36"/>
    <w:rsid w:val="00B07EF6"/>
    <w:rsid w:val="00B07FC7"/>
    <w:rsid w:val="00B104F8"/>
    <w:rsid w:val="00B108D4"/>
    <w:rsid w:val="00B108FB"/>
    <w:rsid w:val="00B115B8"/>
    <w:rsid w:val="00B11672"/>
    <w:rsid w:val="00B13842"/>
    <w:rsid w:val="00B14AE5"/>
    <w:rsid w:val="00B14E22"/>
    <w:rsid w:val="00B15BFE"/>
    <w:rsid w:val="00B16888"/>
    <w:rsid w:val="00B173BF"/>
    <w:rsid w:val="00B17858"/>
    <w:rsid w:val="00B2183F"/>
    <w:rsid w:val="00B220A2"/>
    <w:rsid w:val="00B23E86"/>
    <w:rsid w:val="00B253C7"/>
    <w:rsid w:val="00B274E0"/>
    <w:rsid w:val="00B27A17"/>
    <w:rsid w:val="00B30294"/>
    <w:rsid w:val="00B319D3"/>
    <w:rsid w:val="00B323CF"/>
    <w:rsid w:val="00B33807"/>
    <w:rsid w:val="00B33A50"/>
    <w:rsid w:val="00B34D5B"/>
    <w:rsid w:val="00B34F87"/>
    <w:rsid w:val="00B370B3"/>
    <w:rsid w:val="00B3781F"/>
    <w:rsid w:val="00B37D15"/>
    <w:rsid w:val="00B40F83"/>
    <w:rsid w:val="00B42031"/>
    <w:rsid w:val="00B437EF"/>
    <w:rsid w:val="00B44F5D"/>
    <w:rsid w:val="00B45ADC"/>
    <w:rsid w:val="00B47C70"/>
    <w:rsid w:val="00B512A5"/>
    <w:rsid w:val="00B5150F"/>
    <w:rsid w:val="00B51512"/>
    <w:rsid w:val="00B51D5A"/>
    <w:rsid w:val="00B522AF"/>
    <w:rsid w:val="00B52784"/>
    <w:rsid w:val="00B52999"/>
    <w:rsid w:val="00B52AA4"/>
    <w:rsid w:val="00B52CFF"/>
    <w:rsid w:val="00B53549"/>
    <w:rsid w:val="00B559FE"/>
    <w:rsid w:val="00B55DD5"/>
    <w:rsid w:val="00B55E19"/>
    <w:rsid w:val="00B561E8"/>
    <w:rsid w:val="00B56CAA"/>
    <w:rsid w:val="00B56F93"/>
    <w:rsid w:val="00B576B4"/>
    <w:rsid w:val="00B60260"/>
    <w:rsid w:val="00B6045A"/>
    <w:rsid w:val="00B6156A"/>
    <w:rsid w:val="00B618A4"/>
    <w:rsid w:val="00B62007"/>
    <w:rsid w:val="00B62214"/>
    <w:rsid w:val="00B62CED"/>
    <w:rsid w:val="00B63091"/>
    <w:rsid w:val="00B63157"/>
    <w:rsid w:val="00B63B57"/>
    <w:rsid w:val="00B63F8E"/>
    <w:rsid w:val="00B6416C"/>
    <w:rsid w:val="00B64451"/>
    <w:rsid w:val="00B65281"/>
    <w:rsid w:val="00B6574C"/>
    <w:rsid w:val="00B659E7"/>
    <w:rsid w:val="00B66309"/>
    <w:rsid w:val="00B66527"/>
    <w:rsid w:val="00B6681E"/>
    <w:rsid w:val="00B66FCB"/>
    <w:rsid w:val="00B70CC3"/>
    <w:rsid w:val="00B71097"/>
    <w:rsid w:val="00B71A57"/>
    <w:rsid w:val="00B71E6A"/>
    <w:rsid w:val="00B72D6A"/>
    <w:rsid w:val="00B72DD3"/>
    <w:rsid w:val="00B73EC9"/>
    <w:rsid w:val="00B74417"/>
    <w:rsid w:val="00B7498D"/>
    <w:rsid w:val="00B75735"/>
    <w:rsid w:val="00B7597C"/>
    <w:rsid w:val="00B767C1"/>
    <w:rsid w:val="00B767E8"/>
    <w:rsid w:val="00B773EC"/>
    <w:rsid w:val="00B803BF"/>
    <w:rsid w:val="00B80BA0"/>
    <w:rsid w:val="00B80D37"/>
    <w:rsid w:val="00B80D61"/>
    <w:rsid w:val="00B81841"/>
    <w:rsid w:val="00B819CA"/>
    <w:rsid w:val="00B822B3"/>
    <w:rsid w:val="00B8345B"/>
    <w:rsid w:val="00B834E4"/>
    <w:rsid w:val="00B83BB7"/>
    <w:rsid w:val="00B83F31"/>
    <w:rsid w:val="00B84F49"/>
    <w:rsid w:val="00B8534B"/>
    <w:rsid w:val="00B85461"/>
    <w:rsid w:val="00B86CB6"/>
    <w:rsid w:val="00B900FD"/>
    <w:rsid w:val="00B902B9"/>
    <w:rsid w:val="00B906EB"/>
    <w:rsid w:val="00B90895"/>
    <w:rsid w:val="00B93223"/>
    <w:rsid w:val="00B932AC"/>
    <w:rsid w:val="00B9349A"/>
    <w:rsid w:val="00B93D3B"/>
    <w:rsid w:val="00B93F94"/>
    <w:rsid w:val="00B9577A"/>
    <w:rsid w:val="00B95A28"/>
    <w:rsid w:val="00B95E08"/>
    <w:rsid w:val="00B95E40"/>
    <w:rsid w:val="00B96212"/>
    <w:rsid w:val="00B96EE9"/>
    <w:rsid w:val="00B9708A"/>
    <w:rsid w:val="00B97720"/>
    <w:rsid w:val="00B97C31"/>
    <w:rsid w:val="00BA0353"/>
    <w:rsid w:val="00BA04E8"/>
    <w:rsid w:val="00BA0881"/>
    <w:rsid w:val="00BA28E5"/>
    <w:rsid w:val="00BA3103"/>
    <w:rsid w:val="00BA32B6"/>
    <w:rsid w:val="00BA3B77"/>
    <w:rsid w:val="00BA4CA9"/>
    <w:rsid w:val="00BA4D3C"/>
    <w:rsid w:val="00BA5611"/>
    <w:rsid w:val="00BA5BB7"/>
    <w:rsid w:val="00BA694D"/>
    <w:rsid w:val="00BA6AF8"/>
    <w:rsid w:val="00BA6E58"/>
    <w:rsid w:val="00BA70A8"/>
    <w:rsid w:val="00BA78C1"/>
    <w:rsid w:val="00BB034B"/>
    <w:rsid w:val="00BB0DBD"/>
    <w:rsid w:val="00BB2184"/>
    <w:rsid w:val="00BB3141"/>
    <w:rsid w:val="00BB31E1"/>
    <w:rsid w:val="00BB341B"/>
    <w:rsid w:val="00BB3692"/>
    <w:rsid w:val="00BB380A"/>
    <w:rsid w:val="00BB3E46"/>
    <w:rsid w:val="00BB41CD"/>
    <w:rsid w:val="00BB4274"/>
    <w:rsid w:val="00BB4707"/>
    <w:rsid w:val="00BB4C13"/>
    <w:rsid w:val="00BB4F85"/>
    <w:rsid w:val="00BB6174"/>
    <w:rsid w:val="00BB6189"/>
    <w:rsid w:val="00BB6240"/>
    <w:rsid w:val="00BB68FD"/>
    <w:rsid w:val="00BB7071"/>
    <w:rsid w:val="00BB76B5"/>
    <w:rsid w:val="00BB7BD7"/>
    <w:rsid w:val="00BB7F35"/>
    <w:rsid w:val="00BC052F"/>
    <w:rsid w:val="00BC07C3"/>
    <w:rsid w:val="00BC16E8"/>
    <w:rsid w:val="00BC195A"/>
    <w:rsid w:val="00BC19E2"/>
    <w:rsid w:val="00BC20F3"/>
    <w:rsid w:val="00BC22D0"/>
    <w:rsid w:val="00BC2996"/>
    <w:rsid w:val="00BC3014"/>
    <w:rsid w:val="00BC39E7"/>
    <w:rsid w:val="00BC3C21"/>
    <w:rsid w:val="00BC45A7"/>
    <w:rsid w:val="00BC4D2C"/>
    <w:rsid w:val="00BC5747"/>
    <w:rsid w:val="00BC6501"/>
    <w:rsid w:val="00BC663D"/>
    <w:rsid w:val="00BC69B6"/>
    <w:rsid w:val="00BC6E94"/>
    <w:rsid w:val="00BC737B"/>
    <w:rsid w:val="00BC7D23"/>
    <w:rsid w:val="00BD06D2"/>
    <w:rsid w:val="00BD0729"/>
    <w:rsid w:val="00BD0A75"/>
    <w:rsid w:val="00BD0FEF"/>
    <w:rsid w:val="00BD18BB"/>
    <w:rsid w:val="00BD1A3E"/>
    <w:rsid w:val="00BD300E"/>
    <w:rsid w:val="00BD30B9"/>
    <w:rsid w:val="00BD3356"/>
    <w:rsid w:val="00BD3417"/>
    <w:rsid w:val="00BD3FDE"/>
    <w:rsid w:val="00BD48C8"/>
    <w:rsid w:val="00BD4EAB"/>
    <w:rsid w:val="00BD4F7C"/>
    <w:rsid w:val="00BD4FD0"/>
    <w:rsid w:val="00BD551F"/>
    <w:rsid w:val="00BD6B85"/>
    <w:rsid w:val="00BE06AC"/>
    <w:rsid w:val="00BE0A6F"/>
    <w:rsid w:val="00BE11DC"/>
    <w:rsid w:val="00BE1C09"/>
    <w:rsid w:val="00BE1C44"/>
    <w:rsid w:val="00BE1E9D"/>
    <w:rsid w:val="00BE1FF0"/>
    <w:rsid w:val="00BE2EA8"/>
    <w:rsid w:val="00BE2F59"/>
    <w:rsid w:val="00BE33C4"/>
    <w:rsid w:val="00BE3D5F"/>
    <w:rsid w:val="00BE4406"/>
    <w:rsid w:val="00BE5393"/>
    <w:rsid w:val="00BE5C63"/>
    <w:rsid w:val="00BE5DC4"/>
    <w:rsid w:val="00BE5E47"/>
    <w:rsid w:val="00BE6EAE"/>
    <w:rsid w:val="00BE712E"/>
    <w:rsid w:val="00BE77CE"/>
    <w:rsid w:val="00BF1209"/>
    <w:rsid w:val="00BF1554"/>
    <w:rsid w:val="00BF181C"/>
    <w:rsid w:val="00BF2054"/>
    <w:rsid w:val="00BF29B5"/>
    <w:rsid w:val="00BF3955"/>
    <w:rsid w:val="00BF3B25"/>
    <w:rsid w:val="00BF3D24"/>
    <w:rsid w:val="00BF42AF"/>
    <w:rsid w:val="00BF5A2A"/>
    <w:rsid w:val="00BF61D1"/>
    <w:rsid w:val="00BF6383"/>
    <w:rsid w:val="00BF706B"/>
    <w:rsid w:val="00C01ADA"/>
    <w:rsid w:val="00C0245B"/>
    <w:rsid w:val="00C041A8"/>
    <w:rsid w:val="00C0427C"/>
    <w:rsid w:val="00C05AAF"/>
    <w:rsid w:val="00C05F5E"/>
    <w:rsid w:val="00C06214"/>
    <w:rsid w:val="00C06E55"/>
    <w:rsid w:val="00C07B78"/>
    <w:rsid w:val="00C110D2"/>
    <w:rsid w:val="00C11A6C"/>
    <w:rsid w:val="00C11B34"/>
    <w:rsid w:val="00C11B4E"/>
    <w:rsid w:val="00C11E9B"/>
    <w:rsid w:val="00C12A00"/>
    <w:rsid w:val="00C12E56"/>
    <w:rsid w:val="00C13363"/>
    <w:rsid w:val="00C13CC1"/>
    <w:rsid w:val="00C13EB1"/>
    <w:rsid w:val="00C140EA"/>
    <w:rsid w:val="00C14B48"/>
    <w:rsid w:val="00C14D02"/>
    <w:rsid w:val="00C14E7F"/>
    <w:rsid w:val="00C15CB9"/>
    <w:rsid w:val="00C15D0D"/>
    <w:rsid w:val="00C17B1E"/>
    <w:rsid w:val="00C17EB4"/>
    <w:rsid w:val="00C20017"/>
    <w:rsid w:val="00C20D37"/>
    <w:rsid w:val="00C20F28"/>
    <w:rsid w:val="00C212F0"/>
    <w:rsid w:val="00C21612"/>
    <w:rsid w:val="00C21D5A"/>
    <w:rsid w:val="00C222B8"/>
    <w:rsid w:val="00C2269E"/>
    <w:rsid w:val="00C22B21"/>
    <w:rsid w:val="00C22EA3"/>
    <w:rsid w:val="00C23865"/>
    <w:rsid w:val="00C23EB2"/>
    <w:rsid w:val="00C2424D"/>
    <w:rsid w:val="00C2522D"/>
    <w:rsid w:val="00C2679B"/>
    <w:rsid w:val="00C30092"/>
    <w:rsid w:val="00C305B5"/>
    <w:rsid w:val="00C30F22"/>
    <w:rsid w:val="00C313BD"/>
    <w:rsid w:val="00C329DB"/>
    <w:rsid w:val="00C32ED5"/>
    <w:rsid w:val="00C3312F"/>
    <w:rsid w:val="00C35336"/>
    <w:rsid w:val="00C35727"/>
    <w:rsid w:val="00C35B86"/>
    <w:rsid w:val="00C36418"/>
    <w:rsid w:val="00C368F1"/>
    <w:rsid w:val="00C37195"/>
    <w:rsid w:val="00C37CDA"/>
    <w:rsid w:val="00C403F9"/>
    <w:rsid w:val="00C4086E"/>
    <w:rsid w:val="00C408FC"/>
    <w:rsid w:val="00C40A10"/>
    <w:rsid w:val="00C40CCF"/>
    <w:rsid w:val="00C412C3"/>
    <w:rsid w:val="00C417C9"/>
    <w:rsid w:val="00C429FD"/>
    <w:rsid w:val="00C42C83"/>
    <w:rsid w:val="00C434A3"/>
    <w:rsid w:val="00C43C25"/>
    <w:rsid w:val="00C43E2D"/>
    <w:rsid w:val="00C44DBE"/>
    <w:rsid w:val="00C44F37"/>
    <w:rsid w:val="00C45AEF"/>
    <w:rsid w:val="00C46536"/>
    <w:rsid w:val="00C46C25"/>
    <w:rsid w:val="00C4788D"/>
    <w:rsid w:val="00C478C5"/>
    <w:rsid w:val="00C47CD5"/>
    <w:rsid w:val="00C50263"/>
    <w:rsid w:val="00C511AC"/>
    <w:rsid w:val="00C5315B"/>
    <w:rsid w:val="00C5386C"/>
    <w:rsid w:val="00C53901"/>
    <w:rsid w:val="00C55AFC"/>
    <w:rsid w:val="00C564E6"/>
    <w:rsid w:val="00C56AA2"/>
    <w:rsid w:val="00C57323"/>
    <w:rsid w:val="00C57B04"/>
    <w:rsid w:val="00C606CD"/>
    <w:rsid w:val="00C60AF6"/>
    <w:rsid w:val="00C60D59"/>
    <w:rsid w:val="00C60EE8"/>
    <w:rsid w:val="00C60F33"/>
    <w:rsid w:val="00C611B2"/>
    <w:rsid w:val="00C6134A"/>
    <w:rsid w:val="00C615E4"/>
    <w:rsid w:val="00C61962"/>
    <w:rsid w:val="00C6226B"/>
    <w:rsid w:val="00C6234B"/>
    <w:rsid w:val="00C624A0"/>
    <w:rsid w:val="00C633B8"/>
    <w:rsid w:val="00C63418"/>
    <w:rsid w:val="00C63602"/>
    <w:rsid w:val="00C641FD"/>
    <w:rsid w:val="00C6427F"/>
    <w:rsid w:val="00C64334"/>
    <w:rsid w:val="00C659F7"/>
    <w:rsid w:val="00C66139"/>
    <w:rsid w:val="00C671EF"/>
    <w:rsid w:val="00C6740B"/>
    <w:rsid w:val="00C70056"/>
    <w:rsid w:val="00C70441"/>
    <w:rsid w:val="00C70F5B"/>
    <w:rsid w:val="00C718CD"/>
    <w:rsid w:val="00C71C9D"/>
    <w:rsid w:val="00C7218A"/>
    <w:rsid w:val="00C72AA6"/>
    <w:rsid w:val="00C72B6D"/>
    <w:rsid w:val="00C73F44"/>
    <w:rsid w:val="00C74142"/>
    <w:rsid w:val="00C755F3"/>
    <w:rsid w:val="00C7566F"/>
    <w:rsid w:val="00C75C20"/>
    <w:rsid w:val="00C75CB6"/>
    <w:rsid w:val="00C76308"/>
    <w:rsid w:val="00C76636"/>
    <w:rsid w:val="00C7668A"/>
    <w:rsid w:val="00C76FC8"/>
    <w:rsid w:val="00C771A7"/>
    <w:rsid w:val="00C77826"/>
    <w:rsid w:val="00C77A03"/>
    <w:rsid w:val="00C77AC0"/>
    <w:rsid w:val="00C801C0"/>
    <w:rsid w:val="00C80CA8"/>
    <w:rsid w:val="00C811B8"/>
    <w:rsid w:val="00C819CF"/>
    <w:rsid w:val="00C81F8C"/>
    <w:rsid w:val="00C820FA"/>
    <w:rsid w:val="00C825A3"/>
    <w:rsid w:val="00C83D71"/>
    <w:rsid w:val="00C84663"/>
    <w:rsid w:val="00C849B8"/>
    <w:rsid w:val="00C84CBB"/>
    <w:rsid w:val="00C853F5"/>
    <w:rsid w:val="00C85637"/>
    <w:rsid w:val="00C86032"/>
    <w:rsid w:val="00C862BE"/>
    <w:rsid w:val="00C873AE"/>
    <w:rsid w:val="00C87EA6"/>
    <w:rsid w:val="00C903B6"/>
    <w:rsid w:val="00C91C05"/>
    <w:rsid w:val="00C91D9C"/>
    <w:rsid w:val="00C93A83"/>
    <w:rsid w:val="00C94B95"/>
    <w:rsid w:val="00C951CE"/>
    <w:rsid w:val="00C95A93"/>
    <w:rsid w:val="00C9630D"/>
    <w:rsid w:val="00C96477"/>
    <w:rsid w:val="00C97A92"/>
    <w:rsid w:val="00C97BB2"/>
    <w:rsid w:val="00C97ED8"/>
    <w:rsid w:val="00CA25CE"/>
    <w:rsid w:val="00CA2E9A"/>
    <w:rsid w:val="00CA5213"/>
    <w:rsid w:val="00CA637D"/>
    <w:rsid w:val="00CA6510"/>
    <w:rsid w:val="00CA6B76"/>
    <w:rsid w:val="00CA713F"/>
    <w:rsid w:val="00CA7337"/>
    <w:rsid w:val="00CA7A99"/>
    <w:rsid w:val="00CB0023"/>
    <w:rsid w:val="00CB0B16"/>
    <w:rsid w:val="00CB0B83"/>
    <w:rsid w:val="00CB2784"/>
    <w:rsid w:val="00CB287C"/>
    <w:rsid w:val="00CB2AAD"/>
    <w:rsid w:val="00CB3482"/>
    <w:rsid w:val="00CB58E1"/>
    <w:rsid w:val="00CB5EEA"/>
    <w:rsid w:val="00CB6A4C"/>
    <w:rsid w:val="00CC0208"/>
    <w:rsid w:val="00CC2FEC"/>
    <w:rsid w:val="00CC303B"/>
    <w:rsid w:val="00CC4243"/>
    <w:rsid w:val="00CC4C54"/>
    <w:rsid w:val="00CC530F"/>
    <w:rsid w:val="00CC62D5"/>
    <w:rsid w:val="00CD05B6"/>
    <w:rsid w:val="00CD08C9"/>
    <w:rsid w:val="00CD0EDB"/>
    <w:rsid w:val="00CD1872"/>
    <w:rsid w:val="00CD1FE2"/>
    <w:rsid w:val="00CD2BFF"/>
    <w:rsid w:val="00CD2D6D"/>
    <w:rsid w:val="00CD379F"/>
    <w:rsid w:val="00CD3AE9"/>
    <w:rsid w:val="00CD3DA7"/>
    <w:rsid w:val="00CD67A3"/>
    <w:rsid w:val="00CD7A94"/>
    <w:rsid w:val="00CD7C4B"/>
    <w:rsid w:val="00CE0026"/>
    <w:rsid w:val="00CE078D"/>
    <w:rsid w:val="00CE0F22"/>
    <w:rsid w:val="00CE1763"/>
    <w:rsid w:val="00CE24F8"/>
    <w:rsid w:val="00CE2FBA"/>
    <w:rsid w:val="00CE3EAA"/>
    <w:rsid w:val="00CE49CA"/>
    <w:rsid w:val="00CE4CEC"/>
    <w:rsid w:val="00CE4EB7"/>
    <w:rsid w:val="00CE51A3"/>
    <w:rsid w:val="00CE62C0"/>
    <w:rsid w:val="00CE6D84"/>
    <w:rsid w:val="00CE6E07"/>
    <w:rsid w:val="00CE6F13"/>
    <w:rsid w:val="00CE6F86"/>
    <w:rsid w:val="00CE7FAF"/>
    <w:rsid w:val="00CF0102"/>
    <w:rsid w:val="00CF0145"/>
    <w:rsid w:val="00CF02A6"/>
    <w:rsid w:val="00CF0890"/>
    <w:rsid w:val="00CF123F"/>
    <w:rsid w:val="00CF1A06"/>
    <w:rsid w:val="00CF2187"/>
    <w:rsid w:val="00CF2AA9"/>
    <w:rsid w:val="00CF2BF9"/>
    <w:rsid w:val="00CF342A"/>
    <w:rsid w:val="00CF3589"/>
    <w:rsid w:val="00CF3805"/>
    <w:rsid w:val="00CF531B"/>
    <w:rsid w:val="00CF644B"/>
    <w:rsid w:val="00CF6B79"/>
    <w:rsid w:val="00CF6DD5"/>
    <w:rsid w:val="00CF6FE8"/>
    <w:rsid w:val="00CF762D"/>
    <w:rsid w:val="00D00461"/>
    <w:rsid w:val="00D00876"/>
    <w:rsid w:val="00D01BB1"/>
    <w:rsid w:val="00D02C50"/>
    <w:rsid w:val="00D0484E"/>
    <w:rsid w:val="00D04E70"/>
    <w:rsid w:val="00D06734"/>
    <w:rsid w:val="00D07FBB"/>
    <w:rsid w:val="00D104E1"/>
    <w:rsid w:val="00D10E78"/>
    <w:rsid w:val="00D113F7"/>
    <w:rsid w:val="00D114D4"/>
    <w:rsid w:val="00D1227C"/>
    <w:rsid w:val="00D14C16"/>
    <w:rsid w:val="00D15235"/>
    <w:rsid w:val="00D1544A"/>
    <w:rsid w:val="00D163EB"/>
    <w:rsid w:val="00D2006A"/>
    <w:rsid w:val="00D20835"/>
    <w:rsid w:val="00D21785"/>
    <w:rsid w:val="00D21860"/>
    <w:rsid w:val="00D21EA1"/>
    <w:rsid w:val="00D22B00"/>
    <w:rsid w:val="00D22F73"/>
    <w:rsid w:val="00D2364F"/>
    <w:rsid w:val="00D24673"/>
    <w:rsid w:val="00D24E62"/>
    <w:rsid w:val="00D252D7"/>
    <w:rsid w:val="00D252E6"/>
    <w:rsid w:val="00D262E3"/>
    <w:rsid w:val="00D302D3"/>
    <w:rsid w:val="00D30C06"/>
    <w:rsid w:val="00D315F2"/>
    <w:rsid w:val="00D31A89"/>
    <w:rsid w:val="00D31CD6"/>
    <w:rsid w:val="00D3221D"/>
    <w:rsid w:val="00D325B8"/>
    <w:rsid w:val="00D32B63"/>
    <w:rsid w:val="00D3340B"/>
    <w:rsid w:val="00D3369C"/>
    <w:rsid w:val="00D3389D"/>
    <w:rsid w:val="00D33BF3"/>
    <w:rsid w:val="00D33EE1"/>
    <w:rsid w:val="00D341F1"/>
    <w:rsid w:val="00D34368"/>
    <w:rsid w:val="00D34398"/>
    <w:rsid w:val="00D35179"/>
    <w:rsid w:val="00D3572A"/>
    <w:rsid w:val="00D35C62"/>
    <w:rsid w:val="00D3622E"/>
    <w:rsid w:val="00D36DB4"/>
    <w:rsid w:val="00D37DCA"/>
    <w:rsid w:val="00D401B3"/>
    <w:rsid w:val="00D43909"/>
    <w:rsid w:val="00D458D6"/>
    <w:rsid w:val="00D45F68"/>
    <w:rsid w:val="00D46334"/>
    <w:rsid w:val="00D465CF"/>
    <w:rsid w:val="00D46E0F"/>
    <w:rsid w:val="00D472F5"/>
    <w:rsid w:val="00D47C4A"/>
    <w:rsid w:val="00D5039D"/>
    <w:rsid w:val="00D504AE"/>
    <w:rsid w:val="00D50A0B"/>
    <w:rsid w:val="00D514F3"/>
    <w:rsid w:val="00D5252D"/>
    <w:rsid w:val="00D53FDB"/>
    <w:rsid w:val="00D54597"/>
    <w:rsid w:val="00D54F6D"/>
    <w:rsid w:val="00D55030"/>
    <w:rsid w:val="00D55504"/>
    <w:rsid w:val="00D55B54"/>
    <w:rsid w:val="00D561B5"/>
    <w:rsid w:val="00D567D9"/>
    <w:rsid w:val="00D56BAE"/>
    <w:rsid w:val="00D57408"/>
    <w:rsid w:val="00D60372"/>
    <w:rsid w:val="00D605A7"/>
    <w:rsid w:val="00D610E5"/>
    <w:rsid w:val="00D629C0"/>
    <w:rsid w:val="00D63190"/>
    <w:rsid w:val="00D63291"/>
    <w:rsid w:val="00D641B7"/>
    <w:rsid w:val="00D6589B"/>
    <w:rsid w:val="00D65AC7"/>
    <w:rsid w:val="00D65DFD"/>
    <w:rsid w:val="00D65E76"/>
    <w:rsid w:val="00D6716F"/>
    <w:rsid w:val="00D676A6"/>
    <w:rsid w:val="00D700F3"/>
    <w:rsid w:val="00D722CF"/>
    <w:rsid w:val="00D7373C"/>
    <w:rsid w:val="00D73AF0"/>
    <w:rsid w:val="00D740CC"/>
    <w:rsid w:val="00D743FC"/>
    <w:rsid w:val="00D748B9"/>
    <w:rsid w:val="00D75082"/>
    <w:rsid w:val="00D75856"/>
    <w:rsid w:val="00D765E1"/>
    <w:rsid w:val="00D76C5F"/>
    <w:rsid w:val="00D801D9"/>
    <w:rsid w:val="00D8069A"/>
    <w:rsid w:val="00D812F8"/>
    <w:rsid w:val="00D819B9"/>
    <w:rsid w:val="00D81D97"/>
    <w:rsid w:val="00D8206C"/>
    <w:rsid w:val="00D8217F"/>
    <w:rsid w:val="00D833B0"/>
    <w:rsid w:val="00D83CA0"/>
    <w:rsid w:val="00D842EA"/>
    <w:rsid w:val="00D846F5"/>
    <w:rsid w:val="00D8714F"/>
    <w:rsid w:val="00D8736E"/>
    <w:rsid w:val="00D874D1"/>
    <w:rsid w:val="00D87865"/>
    <w:rsid w:val="00D87FEE"/>
    <w:rsid w:val="00D9170F"/>
    <w:rsid w:val="00D91D58"/>
    <w:rsid w:val="00D9267F"/>
    <w:rsid w:val="00D92FD3"/>
    <w:rsid w:val="00D93682"/>
    <w:rsid w:val="00D9497A"/>
    <w:rsid w:val="00D94ED2"/>
    <w:rsid w:val="00D953A8"/>
    <w:rsid w:val="00D9554B"/>
    <w:rsid w:val="00D96D30"/>
    <w:rsid w:val="00D97177"/>
    <w:rsid w:val="00D979AC"/>
    <w:rsid w:val="00D97F3B"/>
    <w:rsid w:val="00DA0396"/>
    <w:rsid w:val="00DA09A1"/>
    <w:rsid w:val="00DA261C"/>
    <w:rsid w:val="00DA2BCF"/>
    <w:rsid w:val="00DA31F4"/>
    <w:rsid w:val="00DA3456"/>
    <w:rsid w:val="00DA42AF"/>
    <w:rsid w:val="00DA5000"/>
    <w:rsid w:val="00DA53ED"/>
    <w:rsid w:val="00DA5651"/>
    <w:rsid w:val="00DA5A39"/>
    <w:rsid w:val="00DA5F6A"/>
    <w:rsid w:val="00DA691F"/>
    <w:rsid w:val="00DA707D"/>
    <w:rsid w:val="00DA72AA"/>
    <w:rsid w:val="00DA7839"/>
    <w:rsid w:val="00DA7CFF"/>
    <w:rsid w:val="00DB29CA"/>
    <w:rsid w:val="00DB3198"/>
    <w:rsid w:val="00DB4660"/>
    <w:rsid w:val="00DB47C4"/>
    <w:rsid w:val="00DB4C2B"/>
    <w:rsid w:val="00DB507F"/>
    <w:rsid w:val="00DB69FD"/>
    <w:rsid w:val="00DB6E41"/>
    <w:rsid w:val="00DB700A"/>
    <w:rsid w:val="00DB7517"/>
    <w:rsid w:val="00DB753E"/>
    <w:rsid w:val="00DB7E4F"/>
    <w:rsid w:val="00DC031E"/>
    <w:rsid w:val="00DC0966"/>
    <w:rsid w:val="00DC17C9"/>
    <w:rsid w:val="00DC1ACE"/>
    <w:rsid w:val="00DC1E2B"/>
    <w:rsid w:val="00DC24FE"/>
    <w:rsid w:val="00DC30AC"/>
    <w:rsid w:val="00DC3422"/>
    <w:rsid w:val="00DC3D4A"/>
    <w:rsid w:val="00DC418D"/>
    <w:rsid w:val="00DC4400"/>
    <w:rsid w:val="00DC4A56"/>
    <w:rsid w:val="00DC4FEE"/>
    <w:rsid w:val="00DC6111"/>
    <w:rsid w:val="00DC6C35"/>
    <w:rsid w:val="00DC7065"/>
    <w:rsid w:val="00DC73E2"/>
    <w:rsid w:val="00DC78F5"/>
    <w:rsid w:val="00DD126B"/>
    <w:rsid w:val="00DD14AF"/>
    <w:rsid w:val="00DD394C"/>
    <w:rsid w:val="00DD3DF1"/>
    <w:rsid w:val="00DD400E"/>
    <w:rsid w:val="00DD4029"/>
    <w:rsid w:val="00DD48CE"/>
    <w:rsid w:val="00DD4E43"/>
    <w:rsid w:val="00DD5171"/>
    <w:rsid w:val="00DD529F"/>
    <w:rsid w:val="00DD5D3E"/>
    <w:rsid w:val="00DD6D72"/>
    <w:rsid w:val="00DD70C0"/>
    <w:rsid w:val="00DD75F2"/>
    <w:rsid w:val="00DD7776"/>
    <w:rsid w:val="00DD7CC7"/>
    <w:rsid w:val="00DE0351"/>
    <w:rsid w:val="00DE0946"/>
    <w:rsid w:val="00DE10F3"/>
    <w:rsid w:val="00DE11AB"/>
    <w:rsid w:val="00DE2A71"/>
    <w:rsid w:val="00DE2B98"/>
    <w:rsid w:val="00DE35A1"/>
    <w:rsid w:val="00DE40F9"/>
    <w:rsid w:val="00DE4FDC"/>
    <w:rsid w:val="00DE5126"/>
    <w:rsid w:val="00DE5902"/>
    <w:rsid w:val="00DE5E39"/>
    <w:rsid w:val="00DE67DA"/>
    <w:rsid w:val="00DE6890"/>
    <w:rsid w:val="00DE6CF0"/>
    <w:rsid w:val="00DF0121"/>
    <w:rsid w:val="00DF03BF"/>
    <w:rsid w:val="00DF06AC"/>
    <w:rsid w:val="00DF1B9E"/>
    <w:rsid w:val="00DF1C7A"/>
    <w:rsid w:val="00DF2A94"/>
    <w:rsid w:val="00DF393A"/>
    <w:rsid w:val="00DF3C84"/>
    <w:rsid w:val="00DF3E70"/>
    <w:rsid w:val="00DF57EE"/>
    <w:rsid w:val="00DF57EF"/>
    <w:rsid w:val="00DF5AC8"/>
    <w:rsid w:val="00DF6109"/>
    <w:rsid w:val="00DF6D23"/>
    <w:rsid w:val="00DF770F"/>
    <w:rsid w:val="00DF7915"/>
    <w:rsid w:val="00E00728"/>
    <w:rsid w:val="00E00AA1"/>
    <w:rsid w:val="00E0163A"/>
    <w:rsid w:val="00E01CB9"/>
    <w:rsid w:val="00E01E59"/>
    <w:rsid w:val="00E02168"/>
    <w:rsid w:val="00E02197"/>
    <w:rsid w:val="00E023BF"/>
    <w:rsid w:val="00E023F3"/>
    <w:rsid w:val="00E024A2"/>
    <w:rsid w:val="00E028D5"/>
    <w:rsid w:val="00E03D8A"/>
    <w:rsid w:val="00E045E9"/>
    <w:rsid w:val="00E0468C"/>
    <w:rsid w:val="00E053F2"/>
    <w:rsid w:val="00E0543D"/>
    <w:rsid w:val="00E06693"/>
    <w:rsid w:val="00E1012F"/>
    <w:rsid w:val="00E10CDE"/>
    <w:rsid w:val="00E11063"/>
    <w:rsid w:val="00E116C9"/>
    <w:rsid w:val="00E11C5E"/>
    <w:rsid w:val="00E12CE8"/>
    <w:rsid w:val="00E13FDE"/>
    <w:rsid w:val="00E14C29"/>
    <w:rsid w:val="00E15115"/>
    <w:rsid w:val="00E16A0C"/>
    <w:rsid w:val="00E16DC5"/>
    <w:rsid w:val="00E16FCB"/>
    <w:rsid w:val="00E176F7"/>
    <w:rsid w:val="00E201FA"/>
    <w:rsid w:val="00E206DB"/>
    <w:rsid w:val="00E20FB3"/>
    <w:rsid w:val="00E222F9"/>
    <w:rsid w:val="00E22335"/>
    <w:rsid w:val="00E230E4"/>
    <w:rsid w:val="00E23699"/>
    <w:rsid w:val="00E2417B"/>
    <w:rsid w:val="00E246EC"/>
    <w:rsid w:val="00E24AA2"/>
    <w:rsid w:val="00E24AC1"/>
    <w:rsid w:val="00E24ACE"/>
    <w:rsid w:val="00E24C0C"/>
    <w:rsid w:val="00E25479"/>
    <w:rsid w:val="00E25512"/>
    <w:rsid w:val="00E259E5"/>
    <w:rsid w:val="00E25B81"/>
    <w:rsid w:val="00E26C81"/>
    <w:rsid w:val="00E30631"/>
    <w:rsid w:val="00E30740"/>
    <w:rsid w:val="00E30B8E"/>
    <w:rsid w:val="00E30EB1"/>
    <w:rsid w:val="00E31895"/>
    <w:rsid w:val="00E31956"/>
    <w:rsid w:val="00E32396"/>
    <w:rsid w:val="00E3253E"/>
    <w:rsid w:val="00E32A00"/>
    <w:rsid w:val="00E33B7E"/>
    <w:rsid w:val="00E34000"/>
    <w:rsid w:val="00E34262"/>
    <w:rsid w:val="00E349CC"/>
    <w:rsid w:val="00E35C71"/>
    <w:rsid w:val="00E3676D"/>
    <w:rsid w:val="00E3695D"/>
    <w:rsid w:val="00E37283"/>
    <w:rsid w:val="00E37B14"/>
    <w:rsid w:val="00E37FB9"/>
    <w:rsid w:val="00E4018F"/>
    <w:rsid w:val="00E40532"/>
    <w:rsid w:val="00E406B2"/>
    <w:rsid w:val="00E4266B"/>
    <w:rsid w:val="00E42D2E"/>
    <w:rsid w:val="00E437CD"/>
    <w:rsid w:val="00E43CF9"/>
    <w:rsid w:val="00E4408B"/>
    <w:rsid w:val="00E44969"/>
    <w:rsid w:val="00E44CDA"/>
    <w:rsid w:val="00E45477"/>
    <w:rsid w:val="00E46489"/>
    <w:rsid w:val="00E467C1"/>
    <w:rsid w:val="00E46961"/>
    <w:rsid w:val="00E469FE"/>
    <w:rsid w:val="00E473A8"/>
    <w:rsid w:val="00E47F9E"/>
    <w:rsid w:val="00E5032D"/>
    <w:rsid w:val="00E50DE8"/>
    <w:rsid w:val="00E511DD"/>
    <w:rsid w:val="00E51DD6"/>
    <w:rsid w:val="00E52D3F"/>
    <w:rsid w:val="00E533CA"/>
    <w:rsid w:val="00E53833"/>
    <w:rsid w:val="00E540F7"/>
    <w:rsid w:val="00E55616"/>
    <w:rsid w:val="00E55922"/>
    <w:rsid w:val="00E55EBA"/>
    <w:rsid w:val="00E56001"/>
    <w:rsid w:val="00E56168"/>
    <w:rsid w:val="00E56758"/>
    <w:rsid w:val="00E569F4"/>
    <w:rsid w:val="00E57ACB"/>
    <w:rsid w:val="00E57D66"/>
    <w:rsid w:val="00E62288"/>
    <w:rsid w:val="00E623BE"/>
    <w:rsid w:val="00E6271A"/>
    <w:rsid w:val="00E63D38"/>
    <w:rsid w:val="00E6408A"/>
    <w:rsid w:val="00E642B3"/>
    <w:rsid w:val="00E649B9"/>
    <w:rsid w:val="00E65B04"/>
    <w:rsid w:val="00E66E97"/>
    <w:rsid w:val="00E66F12"/>
    <w:rsid w:val="00E66F73"/>
    <w:rsid w:val="00E67034"/>
    <w:rsid w:val="00E67176"/>
    <w:rsid w:val="00E67A5C"/>
    <w:rsid w:val="00E718E3"/>
    <w:rsid w:val="00E71B49"/>
    <w:rsid w:val="00E7216E"/>
    <w:rsid w:val="00E72D93"/>
    <w:rsid w:val="00E72F6F"/>
    <w:rsid w:val="00E73A75"/>
    <w:rsid w:val="00E74291"/>
    <w:rsid w:val="00E77D19"/>
    <w:rsid w:val="00E800DF"/>
    <w:rsid w:val="00E8010C"/>
    <w:rsid w:val="00E801E6"/>
    <w:rsid w:val="00E8027F"/>
    <w:rsid w:val="00E81E65"/>
    <w:rsid w:val="00E8225E"/>
    <w:rsid w:val="00E825F4"/>
    <w:rsid w:val="00E82F31"/>
    <w:rsid w:val="00E8305F"/>
    <w:rsid w:val="00E83232"/>
    <w:rsid w:val="00E8335B"/>
    <w:rsid w:val="00E834CD"/>
    <w:rsid w:val="00E83A21"/>
    <w:rsid w:val="00E83D02"/>
    <w:rsid w:val="00E85B25"/>
    <w:rsid w:val="00E867B2"/>
    <w:rsid w:val="00E86E3D"/>
    <w:rsid w:val="00E86EE3"/>
    <w:rsid w:val="00E8765B"/>
    <w:rsid w:val="00E87D38"/>
    <w:rsid w:val="00E87F47"/>
    <w:rsid w:val="00E901F3"/>
    <w:rsid w:val="00E90A49"/>
    <w:rsid w:val="00E90CE1"/>
    <w:rsid w:val="00E90D8E"/>
    <w:rsid w:val="00E90D8F"/>
    <w:rsid w:val="00E91928"/>
    <w:rsid w:val="00E91C9A"/>
    <w:rsid w:val="00E925D5"/>
    <w:rsid w:val="00E9554B"/>
    <w:rsid w:val="00E95BCC"/>
    <w:rsid w:val="00E97358"/>
    <w:rsid w:val="00EA0179"/>
    <w:rsid w:val="00EA029C"/>
    <w:rsid w:val="00EA045A"/>
    <w:rsid w:val="00EA10D0"/>
    <w:rsid w:val="00EA1198"/>
    <w:rsid w:val="00EA1B13"/>
    <w:rsid w:val="00EA1E8C"/>
    <w:rsid w:val="00EA32C2"/>
    <w:rsid w:val="00EA3FED"/>
    <w:rsid w:val="00EA41B7"/>
    <w:rsid w:val="00EA476F"/>
    <w:rsid w:val="00EA4992"/>
    <w:rsid w:val="00EA4B04"/>
    <w:rsid w:val="00EA6BEC"/>
    <w:rsid w:val="00EA6ECA"/>
    <w:rsid w:val="00EA740F"/>
    <w:rsid w:val="00EB0686"/>
    <w:rsid w:val="00EB0AEC"/>
    <w:rsid w:val="00EB193C"/>
    <w:rsid w:val="00EB2C4D"/>
    <w:rsid w:val="00EB2FFE"/>
    <w:rsid w:val="00EB314E"/>
    <w:rsid w:val="00EB3E2B"/>
    <w:rsid w:val="00EB49D8"/>
    <w:rsid w:val="00EB550C"/>
    <w:rsid w:val="00EB6EC9"/>
    <w:rsid w:val="00EB7275"/>
    <w:rsid w:val="00EB77ED"/>
    <w:rsid w:val="00EB7893"/>
    <w:rsid w:val="00EC012E"/>
    <w:rsid w:val="00EC0149"/>
    <w:rsid w:val="00EC1C8F"/>
    <w:rsid w:val="00EC2540"/>
    <w:rsid w:val="00EC2D60"/>
    <w:rsid w:val="00EC30EC"/>
    <w:rsid w:val="00EC40D4"/>
    <w:rsid w:val="00EC4810"/>
    <w:rsid w:val="00EC486E"/>
    <w:rsid w:val="00EC4F96"/>
    <w:rsid w:val="00EC718C"/>
    <w:rsid w:val="00EC737C"/>
    <w:rsid w:val="00EC7D0A"/>
    <w:rsid w:val="00EC7E7E"/>
    <w:rsid w:val="00ED0992"/>
    <w:rsid w:val="00ED0998"/>
    <w:rsid w:val="00ED0FA2"/>
    <w:rsid w:val="00ED20B1"/>
    <w:rsid w:val="00ED27D3"/>
    <w:rsid w:val="00ED3231"/>
    <w:rsid w:val="00ED34F5"/>
    <w:rsid w:val="00ED3784"/>
    <w:rsid w:val="00ED3C0F"/>
    <w:rsid w:val="00ED3C48"/>
    <w:rsid w:val="00ED3F75"/>
    <w:rsid w:val="00ED49C4"/>
    <w:rsid w:val="00ED5778"/>
    <w:rsid w:val="00ED5A30"/>
    <w:rsid w:val="00ED5CF4"/>
    <w:rsid w:val="00ED5E6A"/>
    <w:rsid w:val="00EE020A"/>
    <w:rsid w:val="00EE0A00"/>
    <w:rsid w:val="00EE0B49"/>
    <w:rsid w:val="00EE130E"/>
    <w:rsid w:val="00EE190D"/>
    <w:rsid w:val="00EE1C32"/>
    <w:rsid w:val="00EE25DB"/>
    <w:rsid w:val="00EE281D"/>
    <w:rsid w:val="00EE2AF6"/>
    <w:rsid w:val="00EE33B0"/>
    <w:rsid w:val="00EE344B"/>
    <w:rsid w:val="00EE3B7A"/>
    <w:rsid w:val="00EE3B87"/>
    <w:rsid w:val="00EE3DEC"/>
    <w:rsid w:val="00EE447D"/>
    <w:rsid w:val="00EE4CD8"/>
    <w:rsid w:val="00EE5797"/>
    <w:rsid w:val="00EE69FB"/>
    <w:rsid w:val="00EE6E06"/>
    <w:rsid w:val="00EE71D6"/>
    <w:rsid w:val="00EE774A"/>
    <w:rsid w:val="00EE795B"/>
    <w:rsid w:val="00EF090D"/>
    <w:rsid w:val="00EF0A47"/>
    <w:rsid w:val="00EF0C3D"/>
    <w:rsid w:val="00EF17A7"/>
    <w:rsid w:val="00EF2510"/>
    <w:rsid w:val="00EF25A8"/>
    <w:rsid w:val="00EF287C"/>
    <w:rsid w:val="00EF2E9B"/>
    <w:rsid w:val="00EF3246"/>
    <w:rsid w:val="00EF339F"/>
    <w:rsid w:val="00EF43D9"/>
    <w:rsid w:val="00EF46A5"/>
    <w:rsid w:val="00EF4D3D"/>
    <w:rsid w:val="00EF586A"/>
    <w:rsid w:val="00EF626E"/>
    <w:rsid w:val="00EF6316"/>
    <w:rsid w:val="00EF65E7"/>
    <w:rsid w:val="00EF677B"/>
    <w:rsid w:val="00EF6928"/>
    <w:rsid w:val="00EF76EC"/>
    <w:rsid w:val="00EF7878"/>
    <w:rsid w:val="00EF7AE7"/>
    <w:rsid w:val="00F002CF"/>
    <w:rsid w:val="00F004E4"/>
    <w:rsid w:val="00F00D04"/>
    <w:rsid w:val="00F00F77"/>
    <w:rsid w:val="00F015C6"/>
    <w:rsid w:val="00F01EFF"/>
    <w:rsid w:val="00F020CE"/>
    <w:rsid w:val="00F02421"/>
    <w:rsid w:val="00F03729"/>
    <w:rsid w:val="00F038FB"/>
    <w:rsid w:val="00F043C1"/>
    <w:rsid w:val="00F0488C"/>
    <w:rsid w:val="00F05A24"/>
    <w:rsid w:val="00F06EF3"/>
    <w:rsid w:val="00F073FA"/>
    <w:rsid w:val="00F07575"/>
    <w:rsid w:val="00F07766"/>
    <w:rsid w:val="00F07FF2"/>
    <w:rsid w:val="00F10545"/>
    <w:rsid w:val="00F10731"/>
    <w:rsid w:val="00F1090B"/>
    <w:rsid w:val="00F1151A"/>
    <w:rsid w:val="00F12573"/>
    <w:rsid w:val="00F12E43"/>
    <w:rsid w:val="00F13A3A"/>
    <w:rsid w:val="00F13C32"/>
    <w:rsid w:val="00F14769"/>
    <w:rsid w:val="00F147B1"/>
    <w:rsid w:val="00F14FDA"/>
    <w:rsid w:val="00F151D9"/>
    <w:rsid w:val="00F153B5"/>
    <w:rsid w:val="00F15935"/>
    <w:rsid w:val="00F165EA"/>
    <w:rsid w:val="00F17DF9"/>
    <w:rsid w:val="00F201EE"/>
    <w:rsid w:val="00F22DFD"/>
    <w:rsid w:val="00F238C9"/>
    <w:rsid w:val="00F24524"/>
    <w:rsid w:val="00F24535"/>
    <w:rsid w:val="00F262EE"/>
    <w:rsid w:val="00F26D94"/>
    <w:rsid w:val="00F26DEC"/>
    <w:rsid w:val="00F27FAC"/>
    <w:rsid w:val="00F30A3C"/>
    <w:rsid w:val="00F31284"/>
    <w:rsid w:val="00F31505"/>
    <w:rsid w:val="00F315B9"/>
    <w:rsid w:val="00F3245B"/>
    <w:rsid w:val="00F33339"/>
    <w:rsid w:val="00F3380F"/>
    <w:rsid w:val="00F33E34"/>
    <w:rsid w:val="00F34A79"/>
    <w:rsid w:val="00F35B43"/>
    <w:rsid w:val="00F362D5"/>
    <w:rsid w:val="00F366D3"/>
    <w:rsid w:val="00F37396"/>
    <w:rsid w:val="00F40D33"/>
    <w:rsid w:val="00F416C4"/>
    <w:rsid w:val="00F4258F"/>
    <w:rsid w:val="00F42594"/>
    <w:rsid w:val="00F425B9"/>
    <w:rsid w:val="00F4299A"/>
    <w:rsid w:val="00F432DE"/>
    <w:rsid w:val="00F4389D"/>
    <w:rsid w:val="00F43998"/>
    <w:rsid w:val="00F43F59"/>
    <w:rsid w:val="00F43F8D"/>
    <w:rsid w:val="00F4413D"/>
    <w:rsid w:val="00F44168"/>
    <w:rsid w:val="00F448CF"/>
    <w:rsid w:val="00F45978"/>
    <w:rsid w:val="00F45E69"/>
    <w:rsid w:val="00F4616B"/>
    <w:rsid w:val="00F463F3"/>
    <w:rsid w:val="00F46CD4"/>
    <w:rsid w:val="00F472FE"/>
    <w:rsid w:val="00F47A5E"/>
    <w:rsid w:val="00F47F6C"/>
    <w:rsid w:val="00F50E5D"/>
    <w:rsid w:val="00F51A05"/>
    <w:rsid w:val="00F51DC2"/>
    <w:rsid w:val="00F52265"/>
    <w:rsid w:val="00F537B9"/>
    <w:rsid w:val="00F53FB5"/>
    <w:rsid w:val="00F54070"/>
    <w:rsid w:val="00F549E9"/>
    <w:rsid w:val="00F54A51"/>
    <w:rsid w:val="00F54D37"/>
    <w:rsid w:val="00F5674C"/>
    <w:rsid w:val="00F57411"/>
    <w:rsid w:val="00F57810"/>
    <w:rsid w:val="00F57F7E"/>
    <w:rsid w:val="00F60457"/>
    <w:rsid w:val="00F62213"/>
    <w:rsid w:val="00F62A20"/>
    <w:rsid w:val="00F62C23"/>
    <w:rsid w:val="00F62F8D"/>
    <w:rsid w:val="00F6352C"/>
    <w:rsid w:val="00F6461E"/>
    <w:rsid w:val="00F64749"/>
    <w:rsid w:val="00F65878"/>
    <w:rsid w:val="00F65CCA"/>
    <w:rsid w:val="00F65D13"/>
    <w:rsid w:val="00F675FE"/>
    <w:rsid w:val="00F67E82"/>
    <w:rsid w:val="00F7005B"/>
    <w:rsid w:val="00F70107"/>
    <w:rsid w:val="00F70A51"/>
    <w:rsid w:val="00F70B69"/>
    <w:rsid w:val="00F70CCC"/>
    <w:rsid w:val="00F71486"/>
    <w:rsid w:val="00F7169D"/>
    <w:rsid w:val="00F71E28"/>
    <w:rsid w:val="00F722EC"/>
    <w:rsid w:val="00F72337"/>
    <w:rsid w:val="00F72752"/>
    <w:rsid w:val="00F72A40"/>
    <w:rsid w:val="00F735F8"/>
    <w:rsid w:val="00F74BCF"/>
    <w:rsid w:val="00F74D68"/>
    <w:rsid w:val="00F74F65"/>
    <w:rsid w:val="00F76A38"/>
    <w:rsid w:val="00F76EED"/>
    <w:rsid w:val="00F77611"/>
    <w:rsid w:val="00F77984"/>
    <w:rsid w:val="00F77CBE"/>
    <w:rsid w:val="00F77E26"/>
    <w:rsid w:val="00F807C5"/>
    <w:rsid w:val="00F80A1B"/>
    <w:rsid w:val="00F8194C"/>
    <w:rsid w:val="00F833FC"/>
    <w:rsid w:val="00F83BED"/>
    <w:rsid w:val="00F83C0E"/>
    <w:rsid w:val="00F84B2B"/>
    <w:rsid w:val="00F84B5D"/>
    <w:rsid w:val="00F85498"/>
    <w:rsid w:val="00F855A1"/>
    <w:rsid w:val="00F856DF"/>
    <w:rsid w:val="00F86011"/>
    <w:rsid w:val="00F86D44"/>
    <w:rsid w:val="00F87396"/>
    <w:rsid w:val="00F90FC9"/>
    <w:rsid w:val="00F916E8"/>
    <w:rsid w:val="00F91C87"/>
    <w:rsid w:val="00F92D45"/>
    <w:rsid w:val="00F946EE"/>
    <w:rsid w:val="00F949BD"/>
    <w:rsid w:val="00F94C2F"/>
    <w:rsid w:val="00F95457"/>
    <w:rsid w:val="00F95A9C"/>
    <w:rsid w:val="00F97501"/>
    <w:rsid w:val="00F9780B"/>
    <w:rsid w:val="00F97D95"/>
    <w:rsid w:val="00FA15C8"/>
    <w:rsid w:val="00FA1790"/>
    <w:rsid w:val="00FA1AE3"/>
    <w:rsid w:val="00FA1BB4"/>
    <w:rsid w:val="00FA31DD"/>
    <w:rsid w:val="00FA5196"/>
    <w:rsid w:val="00FA5B25"/>
    <w:rsid w:val="00FA609A"/>
    <w:rsid w:val="00FA77FB"/>
    <w:rsid w:val="00FA7F3D"/>
    <w:rsid w:val="00FB0677"/>
    <w:rsid w:val="00FB0A18"/>
    <w:rsid w:val="00FB1565"/>
    <w:rsid w:val="00FB1722"/>
    <w:rsid w:val="00FB1848"/>
    <w:rsid w:val="00FB1C5F"/>
    <w:rsid w:val="00FB2988"/>
    <w:rsid w:val="00FB36C0"/>
    <w:rsid w:val="00FB3A3B"/>
    <w:rsid w:val="00FB3D8C"/>
    <w:rsid w:val="00FB3DE7"/>
    <w:rsid w:val="00FB4382"/>
    <w:rsid w:val="00FB5362"/>
    <w:rsid w:val="00FB5778"/>
    <w:rsid w:val="00FB586F"/>
    <w:rsid w:val="00FB59C0"/>
    <w:rsid w:val="00FB5B50"/>
    <w:rsid w:val="00FB5E2C"/>
    <w:rsid w:val="00FB6E4D"/>
    <w:rsid w:val="00FC003A"/>
    <w:rsid w:val="00FC0361"/>
    <w:rsid w:val="00FC286F"/>
    <w:rsid w:val="00FC28A8"/>
    <w:rsid w:val="00FC2B3F"/>
    <w:rsid w:val="00FC3064"/>
    <w:rsid w:val="00FC35F6"/>
    <w:rsid w:val="00FC36DB"/>
    <w:rsid w:val="00FC4C2F"/>
    <w:rsid w:val="00FC55D4"/>
    <w:rsid w:val="00FC5963"/>
    <w:rsid w:val="00FC6B32"/>
    <w:rsid w:val="00FC6C5C"/>
    <w:rsid w:val="00FC6DF4"/>
    <w:rsid w:val="00FC732C"/>
    <w:rsid w:val="00FC79A9"/>
    <w:rsid w:val="00FD0D0E"/>
    <w:rsid w:val="00FD1165"/>
    <w:rsid w:val="00FD1212"/>
    <w:rsid w:val="00FD2283"/>
    <w:rsid w:val="00FD2715"/>
    <w:rsid w:val="00FD28F7"/>
    <w:rsid w:val="00FD29BA"/>
    <w:rsid w:val="00FD2B76"/>
    <w:rsid w:val="00FD2CA5"/>
    <w:rsid w:val="00FD2CFE"/>
    <w:rsid w:val="00FD2E9D"/>
    <w:rsid w:val="00FD2F47"/>
    <w:rsid w:val="00FD3080"/>
    <w:rsid w:val="00FD37DD"/>
    <w:rsid w:val="00FD3990"/>
    <w:rsid w:val="00FD3A7F"/>
    <w:rsid w:val="00FD4087"/>
    <w:rsid w:val="00FD4DCA"/>
    <w:rsid w:val="00FD4FAE"/>
    <w:rsid w:val="00FD5FBA"/>
    <w:rsid w:val="00FD61DA"/>
    <w:rsid w:val="00FD6B2D"/>
    <w:rsid w:val="00FD6CB0"/>
    <w:rsid w:val="00FD71AD"/>
    <w:rsid w:val="00FD77D5"/>
    <w:rsid w:val="00FE19E8"/>
    <w:rsid w:val="00FE1CAD"/>
    <w:rsid w:val="00FE2109"/>
    <w:rsid w:val="00FE2AB1"/>
    <w:rsid w:val="00FE2DA7"/>
    <w:rsid w:val="00FE3294"/>
    <w:rsid w:val="00FE3BBB"/>
    <w:rsid w:val="00FE40A1"/>
    <w:rsid w:val="00FE4531"/>
    <w:rsid w:val="00FE541D"/>
    <w:rsid w:val="00FE57EF"/>
    <w:rsid w:val="00FE7052"/>
    <w:rsid w:val="00FE7148"/>
    <w:rsid w:val="00FE7B95"/>
    <w:rsid w:val="00FF127A"/>
    <w:rsid w:val="00FF13E7"/>
    <w:rsid w:val="00FF148C"/>
    <w:rsid w:val="00FF1C1F"/>
    <w:rsid w:val="00FF3D4E"/>
    <w:rsid w:val="00FF40DC"/>
    <w:rsid w:val="00FF4544"/>
    <w:rsid w:val="00FF5110"/>
    <w:rsid w:val="00FF5A1B"/>
    <w:rsid w:val="00FF5CDA"/>
    <w:rsid w:val="00FF5D78"/>
    <w:rsid w:val="00FF66B2"/>
    <w:rsid w:val="00FF6B9A"/>
  </w:rsids>
  <m:mathPr>
    <m:mathFont m:val="Cambria Math"/>
    <m:brkBin m:val="before"/>
    <m:brkBinSub m:val="--"/>
    <m:smallFrac/>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4F3DA"/>
  <w15:docId w15:val="{17BFA5D1-37BC-CE4B-A0F9-19A0E7B9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845"/>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5E4CF8"/>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E4CF8"/>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E4CF8"/>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E4CF8"/>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E4CF8"/>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E4CF8"/>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E4CF8"/>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E4CF8"/>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E4CF8"/>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E4CF8"/>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E4CF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E4CF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E4CF8"/>
    <w:rPr>
      <w:rFonts w:eastAsiaTheme="minorEastAsia"/>
      <w:b/>
      <w:bCs/>
      <w:sz w:val="28"/>
      <w:szCs w:val="28"/>
      <w:lang w:val="en-US"/>
    </w:rPr>
  </w:style>
  <w:style w:type="character" w:customStyle="1" w:styleId="Heading5Char">
    <w:name w:val="Heading 5 Char"/>
    <w:basedOn w:val="DefaultParagraphFont"/>
    <w:link w:val="Heading5"/>
    <w:uiPriority w:val="9"/>
    <w:semiHidden/>
    <w:rsid w:val="005E4CF8"/>
    <w:rPr>
      <w:rFonts w:eastAsiaTheme="minorEastAsia"/>
      <w:b/>
      <w:bCs/>
      <w:i/>
      <w:iCs/>
      <w:sz w:val="26"/>
      <w:szCs w:val="26"/>
      <w:lang w:val="en-US"/>
    </w:rPr>
  </w:style>
  <w:style w:type="character" w:customStyle="1" w:styleId="Heading6Char">
    <w:name w:val="Heading 6 Char"/>
    <w:basedOn w:val="DefaultParagraphFont"/>
    <w:link w:val="Heading6"/>
    <w:rsid w:val="005E4CF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E4CF8"/>
    <w:rPr>
      <w:rFonts w:eastAsiaTheme="minorEastAsia"/>
      <w:sz w:val="24"/>
      <w:szCs w:val="24"/>
      <w:lang w:val="en-US"/>
    </w:rPr>
  </w:style>
  <w:style w:type="character" w:customStyle="1" w:styleId="Heading8Char">
    <w:name w:val="Heading 8 Char"/>
    <w:basedOn w:val="DefaultParagraphFont"/>
    <w:link w:val="Heading8"/>
    <w:uiPriority w:val="9"/>
    <w:semiHidden/>
    <w:rsid w:val="005E4CF8"/>
    <w:rPr>
      <w:rFonts w:eastAsiaTheme="minorEastAsia"/>
      <w:i/>
      <w:iCs/>
      <w:sz w:val="24"/>
      <w:szCs w:val="24"/>
      <w:lang w:val="en-US"/>
    </w:rPr>
  </w:style>
  <w:style w:type="character" w:customStyle="1" w:styleId="Heading9Char">
    <w:name w:val="Heading 9 Char"/>
    <w:basedOn w:val="DefaultParagraphFont"/>
    <w:link w:val="Heading9"/>
    <w:uiPriority w:val="9"/>
    <w:semiHidden/>
    <w:rsid w:val="005E4CF8"/>
    <w:rPr>
      <w:rFonts w:asciiTheme="majorHAnsi" w:eastAsiaTheme="majorEastAsia" w:hAnsiTheme="majorHAnsi" w:cstheme="majorBidi"/>
      <w:lang w:val="en-US"/>
    </w:rPr>
  </w:style>
  <w:style w:type="paragraph" w:styleId="ListParagraph">
    <w:name w:val="List Paragraph"/>
    <w:basedOn w:val="Normal"/>
    <w:link w:val="ListParagraphChar"/>
    <w:uiPriority w:val="1"/>
    <w:qFormat/>
    <w:rsid w:val="005E4CF8"/>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5E4CF8"/>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CF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4CF8"/>
    <w:rPr>
      <w:lang w:val="en-US"/>
    </w:rPr>
  </w:style>
  <w:style w:type="paragraph" w:styleId="Footer">
    <w:name w:val="footer"/>
    <w:basedOn w:val="Normal"/>
    <w:link w:val="FooterChar"/>
    <w:uiPriority w:val="99"/>
    <w:unhideWhenUsed/>
    <w:rsid w:val="005E4CF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E4CF8"/>
    <w:rPr>
      <w:lang w:val="en-US"/>
    </w:rPr>
  </w:style>
  <w:style w:type="paragraph" w:styleId="BalloonText">
    <w:name w:val="Balloon Text"/>
    <w:basedOn w:val="Normal"/>
    <w:link w:val="BalloonTextChar"/>
    <w:uiPriority w:val="99"/>
    <w:semiHidden/>
    <w:unhideWhenUsed/>
    <w:rsid w:val="005E4CF8"/>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E4CF8"/>
    <w:rPr>
      <w:rFonts w:ascii="Segoe UI" w:hAnsi="Segoe UI" w:cs="Segoe UI"/>
      <w:sz w:val="18"/>
      <w:szCs w:val="18"/>
      <w:lang w:val="en-US"/>
    </w:rPr>
  </w:style>
  <w:style w:type="character" w:customStyle="1" w:styleId="ListParagraphChar">
    <w:name w:val="List Paragraph Char"/>
    <w:link w:val="ListParagraph"/>
    <w:rsid w:val="008240D2"/>
    <w:rPr>
      <w:lang w:val="en-US"/>
    </w:rPr>
  </w:style>
  <w:style w:type="paragraph" w:styleId="NormalWeb">
    <w:name w:val="Normal (Web)"/>
    <w:basedOn w:val="Normal"/>
    <w:uiPriority w:val="99"/>
    <w:unhideWhenUsed/>
    <w:rsid w:val="008240D2"/>
    <w:pPr>
      <w:spacing w:before="100" w:beforeAutospacing="1" w:after="100" w:afterAutospacing="1" w:line="240" w:lineRule="auto"/>
      <w:jc w:val="left"/>
    </w:pPr>
    <w:rPr>
      <w:sz w:val="24"/>
      <w:szCs w:val="24"/>
    </w:rPr>
  </w:style>
  <w:style w:type="paragraph" w:customStyle="1" w:styleId="Default">
    <w:name w:val="Default"/>
    <w:rsid w:val="008A7CB6"/>
    <w:pPr>
      <w:autoSpaceDE w:val="0"/>
      <w:autoSpaceDN w:val="0"/>
      <w:adjustRightInd w:val="0"/>
      <w:spacing w:line="240" w:lineRule="auto"/>
      <w:jc w:val="left"/>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216F0D"/>
    <w:pPr>
      <w:widowControl w:val="0"/>
      <w:autoSpaceDE w:val="0"/>
      <w:autoSpaceDN w:val="0"/>
      <w:spacing w:line="240" w:lineRule="auto"/>
    </w:pPr>
    <w:rPr>
      <w:rFonts w:ascii="Bookman Old Style" w:eastAsia="Bookman Old Style" w:hAnsi="Bookman Old Style"/>
      <w:sz w:val="22"/>
      <w:szCs w:val="22"/>
    </w:rPr>
  </w:style>
  <w:style w:type="character" w:styleId="CommentReference">
    <w:name w:val="annotation reference"/>
    <w:basedOn w:val="DefaultParagraphFont"/>
    <w:uiPriority w:val="99"/>
    <w:semiHidden/>
    <w:unhideWhenUsed/>
    <w:rsid w:val="00D87FEE"/>
    <w:rPr>
      <w:sz w:val="16"/>
      <w:szCs w:val="16"/>
    </w:rPr>
  </w:style>
  <w:style w:type="paragraph" w:styleId="CommentText">
    <w:name w:val="annotation text"/>
    <w:basedOn w:val="Normal"/>
    <w:link w:val="CommentTextChar"/>
    <w:uiPriority w:val="99"/>
    <w:semiHidden/>
    <w:unhideWhenUsed/>
    <w:rsid w:val="00D87FEE"/>
    <w:pPr>
      <w:spacing w:line="240" w:lineRule="auto"/>
    </w:pPr>
  </w:style>
  <w:style w:type="character" w:customStyle="1" w:styleId="CommentTextChar">
    <w:name w:val="Comment Text Char"/>
    <w:basedOn w:val="DefaultParagraphFont"/>
    <w:link w:val="CommentText"/>
    <w:uiPriority w:val="99"/>
    <w:semiHidden/>
    <w:rsid w:val="00D87FE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87FEE"/>
    <w:rPr>
      <w:b/>
      <w:bCs/>
    </w:rPr>
  </w:style>
  <w:style w:type="character" w:customStyle="1" w:styleId="CommentSubjectChar">
    <w:name w:val="Comment Subject Char"/>
    <w:basedOn w:val="CommentTextChar"/>
    <w:link w:val="CommentSubject"/>
    <w:uiPriority w:val="99"/>
    <w:semiHidden/>
    <w:rsid w:val="00D87FEE"/>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EB193C"/>
    <w:pPr>
      <w:widowControl w:val="0"/>
      <w:autoSpaceDE w:val="0"/>
      <w:autoSpaceDN w:val="0"/>
      <w:spacing w:line="240" w:lineRule="auto"/>
      <w:jc w:val="left"/>
    </w:pPr>
    <w:rPr>
      <w:rFonts w:ascii="Bookman Uralic" w:eastAsia="Bookman Uralic" w:hAnsi="Bookman Uralic" w:cs="Bookman Uralic"/>
      <w:sz w:val="24"/>
      <w:szCs w:val="24"/>
      <w:lang w:val="id"/>
    </w:rPr>
  </w:style>
  <w:style w:type="character" w:customStyle="1" w:styleId="BodyTextChar">
    <w:name w:val="Body Text Char"/>
    <w:basedOn w:val="DefaultParagraphFont"/>
    <w:link w:val="BodyText"/>
    <w:uiPriority w:val="1"/>
    <w:rsid w:val="00EB193C"/>
    <w:rPr>
      <w:rFonts w:ascii="Bookman Uralic" w:eastAsia="Bookman Uralic" w:hAnsi="Bookman Uralic" w:cs="Bookman Uralic"/>
      <w:sz w:val="24"/>
      <w:szCs w:val="24"/>
      <w:lang w:val="id"/>
    </w:rPr>
  </w:style>
  <w:style w:type="character" w:customStyle="1" w:styleId="font-blue-oleo">
    <w:name w:val="font-blue-oleo"/>
    <w:basedOn w:val="DefaultParagraphFont"/>
    <w:qFormat/>
    <w:rsid w:val="002D5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043">
      <w:bodyDiv w:val="1"/>
      <w:marLeft w:val="0"/>
      <w:marRight w:val="0"/>
      <w:marTop w:val="0"/>
      <w:marBottom w:val="0"/>
      <w:divBdr>
        <w:top w:val="none" w:sz="0" w:space="0" w:color="auto"/>
        <w:left w:val="none" w:sz="0" w:space="0" w:color="auto"/>
        <w:bottom w:val="none" w:sz="0" w:space="0" w:color="auto"/>
        <w:right w:val="none" w:sz="0" w:space="0" w:color="auto"/>
      </w:divBdr>
    </w:div>
    <w:div w:id="3438547">
      <w:bodyDiv w:val="1"/>
      <w:marLeft w:val="0"/>
      <w:marRight w:val="0"/>
      <w:marTop w:val="0"/>
      <w:marBottom w:val="0"/>
      <w:divBdr>
        <w:top w:val="none" w:sz="0" w:space="0" w:color="auto"/>
        <w:left w:val="none" w:sz="0" w:space="0" w:color="auto"/>
        <w:bottom w:val="none" w:sz="0" w:space="0" w:color="auto"/>
        <w:right w:val="none" w:sz="0" w:space="0" w:color="auto"/>
      </w:divBdr>
    </w:div>
    <w:div w:id="4872189">
      <w:bodyDiv w:val="1"/>
      <w:marLeft w:val="0"/>
      <w:marRight w:val="0"/>
      <w:marTop w:val="0"/>
      <w:marBottom w:val="0"/>
      <w:divBdr>
        <w:top w:val="none" w:sz="0" w:space="0" w:color="auto"/>
        <w:left w:val="none" w:sz="0" w:space="0" w:color="auto"/>
        <w:bottom w:val="none" w:sz="0" w:space="0" w:color="auto"/>
        <w:right w:val="none" w:sz="0" w:space="0" w:color="auto"/>
      </w:divBdr>
    </w:div>
    <w:div w:id="15080871">
      <w:bodyDiv w:val="1"/>
      <w:marLeft w:val="0"/>
      <w:marRight w:val="0"/>
      <w:marTop w:val="0"/>
      <w:marBottom w:val="0"/>
      <w:divBdr>
        <w:top w:val="none" w:sz="0" w:space="0" w:color="auto"/>
        <w:left w:val="none" w:sz="0" w:space="0" w:color="auto"/>
        <w:bottom w:val="none" w:sz="0" w:space="0" w:color="auto"/>
        <w:right w:val="none" w:sz="0" w:space="0" w:color="auto"/>
      </w:divBdr>
    </w:div>
    <w:div w:id="23871452">
      <w:bodyDiv w:val="1"/>
      <w:marLeft w:val="0"/>
      <w:marRight w:val="0"/>
      <w:marTop w:val="0"/>
      <w:marBottom w:val="0"/>
      <w:divBdr>
        <w:top w:val="none" w:sz="0" w:space="0" w:color="auto"/>
        <w:left w:val="none" w:sz="0" w:space="0" w:color="auto"/>
        <w:bottom w:val="none" w:sz="0" w:space="0" w:color="auto"/>
        <w:right w:val="none" w:sz="0" w:space="0" w:color="auto"/>
      </w:divBdr>
    </w:div>
    <w:div w:id="37512539">
      <w:bodyDiv w:val="1"/>
      <w:marLeft w:val="0"/>
      <w:marRight w:val="0"/>
      <w:marTop w:val="0"/>
      <w:marBottom w:val="0"/>
      <w:divBdr>
        <w:top w:val="none" w:sz="0" w:space="0" w:color="auto"/>
        <w:left w:val="none" w:sz="0" w:space="0" w:color="auto"/>
        <w:bottom w:val="none" w:sz="0" w:space="0" w:color="auto"/>
        <w:right w:val="none" w:sz="0" w:space="0" w:color="auto"/>
      </w:divBdr>
    </w:div>
    <w:div w:id="49619294">
      <w:bodyDiv w:val="1"/>
      <w:marLeft w:val="0"/>
      <w:marRight w:val="0"/>
      <w:marTop w:val="0"/>
      <w:marBottom w:val="0"/>
      <w:divBdr>
        <w:top w:val="none" w:sz="0" w:space="0" w:color="auto"/>
        <w:left w:val="none" w:sz="0" w:space="0" w:color="auto"/>
        <w:bottom w:val="none" w:sz="0" w:space="0" w:color="auto"/>
        <w:right w:val="none" w:sz="0" w:space="0" w:color="auto"/>
      </w:divBdr>
    </w:div>
    <w:div w:id="58865993">
      <w:bodyDiv w:val="1"/>
      <w:marLeft w:val="0"/>
      <w:marRight w:val="0"/>
      <w:marTop w:val="0"/>
      <w:marBottom w:val="0"/>
      <w:divBdr>
        <w:top w:val="none" w:sz="0" w:space="0" w:color="auto"/>
        <w:left w:val="none" w:sz="0" w:space="0" w:color="auto"/>
        <w:bottom w:val="none" w:sz="0" w:space="0" w:color="auto"/>
        <w:right w:val="none" w:sz="0" w:space="0" w:color="auto"/>
      </w:divBdr>
    </w:div>
    <w:div w:id="59058463">
      <w:bodyDiv w:val="1"/>
      <w:marLeft w:val="0"/>
      <w:marRight w:val="0"/>
      <w:marTop w:val="0"/>
      <w:marBottom w:val="0"/>
      <w:divBdr>
        <w:top w:val="none" w:sz="0" w:space="0" w:color="auto"/>
        <w:left w:val="none" w:sz="0" w:space="0" w:color="auto"/>
        <w:bottom w:val="none" w:sz="0" w:space="0" w:color="auto"/>
        <w:right w:val="none" w:sz="0" w:space="0" w:color="auto"/>
      </w:divBdr>
    </w:div>
    <w:div w:id="79521176">
      <w:bodyDiv w:val="1"/>
      <w:marLeft w:val="0"/>
      <w:marRight w:val="0"/>
      <w:marTop w:val="0"/>
      <w:marBottom w:val="0"/>
      <w:divBdr>
        <w:top w:val="none" w:sz="0" w:space="0" w:color="auto"/>
        <w:left w:val="none" w:sz="0" w:space="0" w:color="auto"/>
        <w:bottom w:val="none" w:sz="0" w:space="0" w:color="auto"/>
        <w:right w:val="none" w:sz="0" w:space="0" w:color="auto"/>
      </w:divBdr>
    </w:div>
    <w:div w:id="88963157">
      <w:bodyDiv w:val="1"/>
      <w:marLeft w:val="0"/>
      <w:marRight w:val="0"/>
      <w:marTop w:val="0"/>
      <w:marBottom w:val="0"/>
      <w:divBdr>
        <w:top w:val="none" w:sz="0" w:space="0" w:color="auto"/>
        <w:left w:val="none" w:sz="0" w:space="0" w:color="auto"/>
        <w:bottom w:val="none" w:sz="0" w:space="0" w:color="auto"/>
        <w:right w:val="none" w:sz="0" w:space="0" w:color="auto"/>
      </w:divBdr>
    </w:div>
    <w:div w:id="90857062">
      <w:bodyDiv w:val="1"/>
      <w:marLeft w:val="0"/>
      <w:marRight w:val="0"/>
      <w:marTop w:val="0"/>
      <w:marBottom w:val="0"/>
      <w:divBdr>
        <w:top w:val="none" w:sz="0" w:space="0" w:color="auto"/>
        <w:left w:val="none" w:sz="0" w:space="0" w:color="auto"/>
        <w:bottom w:val="none" w:sz="0" w:space="0" w:color="auto"/>
        <w:right w:val="none" w:sz="0" w:space="0" w:color="auto"/>
      </w:divBdr>
    </w:div>
    <w:div w:id="91242311">
      <w:bodyDiv w:val="1"/>
      <w:marLeft w:val="0"/>
      <w:marRight w:val="0"/>
      <w:marTop w:val="0"/>
      <w:marBottom w:val="0"/>
      <w:divBdr>
        <w:top w:val="none" w:sz="0" w:space="0" w:color="auto"/>
        <w:left w:val="none" w:sz="0" w:space="0" w:color="auto"/>
        <w:bottom w:val="none" w:sz="0" w:space="0" w:color="auto"/>
        <w:right w:val="none" w:sz="0" w:space="0" w:color="auto"/>
      </w:divBdr>
    </w:div>
    <w:div w:id="92672218">
      <w:bodyDiv w:val="1"/>
      <w:marLeft w:val="0"/>
      <w:marRight w:val="0"/>
      <w:marTop w:val="0"/>
      <w:marBottom w:val="0"/>
      <w:divBdr>
        <w:top w:val="none" w:sz="0" w:space="0" w:color="auto"/>
        <w:left w:val="none" w:sz="0" w:space="0" w:color="auto"/>
        <w:bottom w:val="none" w:sz="0" w:space="0" w:color="auto"/>
        <w:right w:val="none" w:sz="0" w:space="0" w:color="auto"/>
      </w:divBdr>
    </w:div>
    <w:div w:id="97408154">
      <w:bodyDiv w:val="1"/>
      <w:marLeft w:val="0"/>
      <w:marRight w:val="0"/>
      <w:marTop w:val="0"/>
      <w:marBottom w:val="0"/>
      <w:divBdr>
        <w:top w:val="none" w:sz="0" w:space="0" w:color="auto"/>
        <w:left w:val="none" w:sz="0" w:space="0" w:color="auto"/>
        <w:bottom w:val="none" w:sz="0" w:space="0" w:color="auto"/>
        <w:right w:val="none" w:sz="0" w:space="0" w:color="auto"/>
      </w:divBdr>
    </w:div>
    <w:div w:id="114913339">
      <w:bodyDiv w:val="1"/>
      <w:marLeft w:val="0"/>
      <w:marRight w:val="0"/>
      <w:marTop w:val="0"/>
      <w:marBottom w:val="0"/>
      <w:divBdr>
        <w:top w:val="none" w:sz="0" w:space="0" w:color="auto"/>
        <w:left w:val="none" w:sz="0" w:space="0" w:color="auto"/>
        <w:bottom w:val="none" w:sz="0" w:space="0" w:color="auto"/>
        <w:right w:val="none" w:sz="0" w:space="0" w:color="auto"/>
      </w:divBdr>
    </w:div>
    <w:div w:id="127825124">
      <w:bodyDiv w:val="1"/>
      <w:marLeft w:val="0"/>
      <w:marRight w:val="0"/>
      <w:marTop w:val="0"/>
      <w:marBottom w:val="0"/>
      <w:divBdr>
        <w:top w:val="none" w:sz="0" w:space="0" w:color="auto"/>
        <w:left w:val="none" w:sz="0" w:space="0" w:color="auto"/>
        <w:bottom w:val="none" w:sz="0" w:space="0" w:color="auto"/>
        <w:right w:val="none" w:sz="0" w:space="0" w:color="auto"/>
      </w:divBdr>
    </w:div>
    <w:div w:id="135924189">
      <w:bodyDiv w:val="1"/>
      <w:marLeft w:val="0"/>
      <w:marRight w:val="0"/>
      <w:marTop w:val="0"/>
      <w:marBottom w:val="0"/>
      <w:divBdr>
        <w:top w:val="none" w:sz="0" w:space="0" w:color="auto"/>
        <w:left w:val="none" w:sz="0" w:space="0" w:color="auto"/>
        <w:bottom w:val="none" w:sz="0" w:space="0" w:color="auto"/>
        <w:right w:val="none" w:sz="0" w:space="0" w:color="auto"/>
      </w:divBdr>
    </w:div>
    <w:div w:id="156269745">
      <w:bodyDiv w:val="1"/>
      <w:marLeft w:val="0"/>
      <w:marRight w:val="0"/>
      <w:marTop w:val="0"/>
      <w:marBottom w:val="0"/>
      <w:divBdr>
        <w:top w:val="none" w:sz="0" w:space="0" w:color="auto"/>
        <w:left w:val="none" w:sz="0" w:space="0" w:color="auto"/>
        <w:bottom w:val="none" w:sz="0" w:space="0" w:color="auto"/>
        <w:right w:val="none" w:sz="0" w:space="0" w:color="auto"/>
      </w:divBdr>
    </w:div>
    <w:div w:id="156918504">
      <w:bodyDiv w:val="1"/>
      <w:marLeft w:val="0"/>
      <w:marRight w:val="0"/>
      <w:marTop w:val="0"/>
      <w:marBottom w:val="0"/>
      <w:divBdr>
        <w:top w:val="none" w:sz="0" w:space="0" w:color="auto"/>
        <w:left w:val="none" w:sz="0" w:space="0" w:color="auto"/>
        <w:bottom w:val="none" w:sz="0" w:space="0" w:color="auto"/>
        <w:right w:val="none" w:sz="0" w:space="0" w:color="auto"/>
      </w:divBdr>
    </w:div>
    <w:div w:id="170920896">
      <w:bodyDiv w:val="1"/>
      <w:marLeft w:val="0"/>
      <w:marRight w:val="0"/>
      <w:marTop w:val="0"/>
      <w:marBottom w:val="0"/>
      <w:divBdr>
        <w:top w:val="none" w:sz="0" w:space="0" w:color="auto"/>
        <w:left w:val="none" w:sz="0" w:space="0" w:color="auto"/>
        <w:bottom w:val="none" w:sz="0" w:space="0" w:color="auto"/>
        <w:right w:val="none" w:sz="0" w:space="0" w:color="auto"/>
      </w:divBdr>
    </w:div>
    <w:div w:id="185287548">
      <w:bodyDiv w:val="1"/>
      <w:marLeft w:val="0"/>
      <w:marRight w:val="0"/>
      <w:marTop w:val="0"/>
      <w:marBottom w:val="0"/>
      <w:divBdr>
        <w:top w:val="none" w:sz="0" w:space="0" w:color="auto"/>
        <w:left w:val="none" w:sz="0" w:space="0" w:color="auto"/>
        <w:bottom w:val="none" w:sz="0" w:space="0" w:color="auto"/>
        <w:right w:val="none" w:sz="0" w:space="0" w:color="auto"/>
      </w:divBdr>
      <w:divsChild>
        <w:div w:id="732969021">
          <w:marLeft w:val="547"/>
          <w:marRight w:val="0"/>
          <w:marTop w:val="86"/>
          <w:marBottom w:val="0"/>
          <w:divBdr>
            <w:top w:val="none" w:sz="0" w:space="0" w:color="auto"/>
            <w:left w:val="none" w:sz="0" w:space="0" w:color="auto"/>
            <w:bottom w:val="none" w:sz="0" w:space="0" w:color="auto"/>
            <w:right w:val="none" w:sz="0" w:space="0" w:color="auto"/>
          </w:divBdr>
        </w:div>
        <w:div w:id="193155513">
          <w:marLeft w:val="994"/>
          <w:marRight w:val="0"/>
          <w:marTop w:val="86"/>
          <w:marBottom w:val="0"/>
          <w:divBdr>
            <w:top w:val="none" w:sz="0" w:space="0" w:color="auto"/>
            <w:left w:val="none" w:sz="0" w:space="0" w:color="auto"/>
            <w:bottom w:val="none" w:sz="0" w:space="0" w:color="auto"/>
            <w:right w:val="none" w:sz="0" w:space="0" w:color="auto"/>
          </w:divBdr>
        </w:div>
        <w:div w:id="12877513">
          <w:marLeft w:val="994"/>
          <w:marRight w:val="0"/>
          <w:marTop w:val="86"/>
          <w:marBottom w:val="0"/>
          <w:divBdr>
            <w:top w:val="none" w:sz="0" w:space="0" w:color="auto"/>
            <w:left w:val="none" w:sz="0" w:space="0" w:color="auto"/>
            <w:bottom w:val="none" w:sz="0" w:space="0" w:color="auto"/>
            <w:right w:val="none" w:sz="0" w:space="0" w:color="auto"/>
          </w:divBdr>
        </w:div>
      </w:divsChild>
    </w:div>
    <w:div w:id="185368566">
      <w:bodyDiv w:val="1"/>
      <w:marLeft w:val="0"/>
      <w:marRight w:val="0"/>
      <w:marTop w:val="0"/>
      <w:marBottom w:val="0"/>
      <w:divBdr>
        <w:top w:val="none" w:sz="0" w:space="0" w:color="auto"/>
        <w:left w:val="none" w:sz="0" w:space="0" w:color="auto"/>
        <w:bottom w:val="none" w:sz="0" w:space="0" w:color="auto"/>
        <w:right w:val="none" w:sz="0" w:space="0" w:color="auto"/>
      </w:divBdr>
    </w:div>
    <w:div w:id="187527296">
      <w:bodyDiv w:val="1"/>
      <w:marLeft w:val="0"/>
      <w:marRight w:val="0"/>
      <w:marTop w:val="0"/>
      <w:marBottom w:val="0"/>
      <w:divBdr>
        <w:top w:val="none" w:sz="0" w:space="0" w:color="auto"/>
        <w:left w:val="none" w:sz="0" w:space="0" w:color="auto"/>
        <w:bottom w:val="none" w:sz="0" w:space="0" w:color="auto"/>
        <w:right w:val="none" w:sz="0" w:space="0" w:color="auto"/>
      </w:divBdr>
    </w:div>
    <w:div w:id="195503959">
      <w:bodyDiv w:val="1"/>
      <w:marLeft w:val="0"/>
      <w:marRight w:val="0"/>
      <w:marTop w:val="0"/>
      <w:marBottom w:val="0"/>
      <w:divBdr>
        <w:top w:val="none" w:sz="0" w:space="0" w:color="auto"/>
        <w:left w:val="none" w:sz="0" w:space="0" w:color="auto"/>
        <w:bottom w:val="none" w:sz="0" w:space="0" w:color="auto"/>
        <w:right w:val="none" w:sz="0" w:space="0" w:color="auto"/>
      </w:divBdr>
    </w:div>
    <w:div w:id="196084002">
      <w:bodyDiv w:val="1"/>
      <w:marLeft w:val="0"/>
      <w:marRight w:val="0"/>
      <w:marTop w:val="0"/>
      <w:marBottom w:val="0"/>
      <w:divBdr>
        <w:top w:val="none" w:sz="0" w:space="0" w:color="auto"/>
        <w:left w:val="none" w:sz="0" w:space="0" w:color="auto"/>
        <w:bottom w:val="none" w:sz="0" w:space="0" w:color="auto"/>
        <w:right w:val="none" w:sz="0" w:space="0" w:color="auto"/>
      </w:divBdr>
    </w:div>
    <w:div w:id="200359859">
      <w:bodyDiv w:val="1"/>
      <w:marLeft w:val="0"/>
      <w:marRight w:val="0"/>
      <w:marTop w:val="0"/>
      <w:marBottom w:val="0"/>
      <w:divBdr>
        <w:top w:val="none" w:sz="0" w:space="0" w:color="auto"/>
        <w:left w:val="none" w:sz="0" w:space="0" w:color="auto"/>
        <w:bottom w:val="none" w:sz="0" w:space="0" w:color="auto"/>
        <w:right w:val="none" w:sz="0" w:space="0" w:color="auto"/>
      </w:divBdr>
    </w:div>
    <w:div w:id="200441325">
      <w:bodyDiv w:val="1"/>
      <w:marLeft w:val="0"/>
      <w:marRight w:val="0"/>
      <w:marTop w:val="0"/>
      <w:marBottom w:val="0"/>
      <w:divBdr>
        <w:top w:val="none" w:sz="0" w:space="0" w:color="auto"/>
        <w:left w:val="none" w:sz="0" w:space="0" w:color="auto"/>
        <w:bottom w:val="none" w:sz="0" w:space="0" w:color="auto"/>
        <w:right w:val="none" w:sz="0" w:space="0" w:color="auto"/>
      </w:divBdr>
    </w:div>
    <w:div w:id="203251309">
      <w:bodyDiv w:val="1"/>
      <w:marLeft w:val="0"/>
      <w:marRight w:val="0"/>
      <w:marTop w:val="0"/>
      <w:marBottom w:val="0"/>
      <w:divBdr>
        <w:top w:val="none" w:sz="0" w:space="0" w:color="auto"/>
        <w:left w:val="none" w:sz="0" w:space="0" w:color="auto"/>
        <w:bottom w:val="none" w:sz="0" w:space="0" w:color="auto"/>
        <w:right w:val="none" w:sz="0" w:space="0" w:color="auto"/>
      </w:divBdr>
    </w:div>
    <w:div w:id="207763487">
      <w:bodyDiv w:val="1"/>
      <w:marLeft w:val="0"/>
      <w:marRight w:val="0"/>
      <w:marTop w:val="0"/>
      <w:marBottom w:val="0"/>
      <w:divBdr>
        <w:top w:val="none" w:sz="0" w:space="0" w:color="auto"/>
        <w:left w:val="none" w:sz="0" w:space="0" w:color="auto"/>
        <w:bottom w:val="none" w:sz="0" w:space="0" w:color="auto"/>
        <w:right w:val="none" w:sz="0" w:space="0" w:color="auto"/>
      </w:divBdr>
    </w:div>
    <w:div w:id="211187838">
      <w:bodyDiv w:val="1"/>
      <w:marLeft w:val="0"/>
      <w:marRight w:val="0"/>
      <w:marTop w:val="0"/>
      <w:marBottom w:val="0"/>
      <w:divBdr>
        <w:top w:val="none" w:sz="0" w:space="0" w:color="auto"/>
        <w:left w:val="none" w:sz="0" w:space="0" w:color="auto"/>
        <w:bottom w:val="none" w:sz="0" w:space="0" w:color="auto"/>
        <w:right w:val="none" w:sz="0" w:space="0" w:color="auto"/>
      </w:divBdr>
    </w:div>
    <w:div w:id="213278386">
      <w:bodyDiv w:val="1"/>
      <w:marLeft w:val="0"/>
      <w:marRight w:val="0"/>
      <w:marTop w:val="0"/>
      <w:marBottom w:val="0"/>
      <w:divBdr>
        <w:top w:val="none" w:sz="0" w:space="0" w:color="auto"/>
        <w:left w:val="none" w:sz="0" w:space="0" w:color="auto"/>
        <w:bottom w:val="none" w:sz="0" w:space="0" w:color="auto"/>
        <w:right w:val="none" w:sz="0" w:space="0" w:color="auto"/>
      </w:divBdr>
    </w:div>
    <w:div w:id="220558955">
      <w:bodyDiv w:val="1"/>
      <w:marLeft w:val="0"/>
      <w:marRight w:val="0"/>
      <w:marTop w:val="0"/>
      <w:marBottom w:val="0"/>
      <w:divBdr>
        <w:top w:val="none" w:sz="0" w:space="0" w:color="auto"/>
        <w:left w:val="none" w:sz="0" w:space="0" w:color="auto"/>
        <w:bottom w:val="none" w:sz="0" w:space="0" w:color="auto"/>
        <w:right w:val="none" w:sz="0" w:space="0" w:color="auto"/>
      </w:divBdr>
    </w:div>
    <w:div w:id="227300408">
      <w:bodyDiv w:val="1"/>
      <w:marLeft w:val="0"/>
      <w:marRight w:val="0"/>
      <w:marTop w:val="0"/>
      <w:marBottom w:val="0"/>
      <w:divBdr>
        <w:top w:val="none" w:sz="0" w:space="0" w:color="auto"/>
        <w:left w:val="none" w:sz="0" w:space="0" w:color="auto"/>
        <w:bottom w:val="none" w:sz="0" w:space="0" w:color="auto"/>
        <w:right w:val="none" w:sz="0" w:space="0" w:color="auto"/>
      </w:divBdr>
    </w:div>
    <w:div w:id="236865288">
      <w:bodyDiv w:val="1"/>
      <w:marLeft w:val="0"/>
      <w:marRight w:val="0"/>
      <w:marTop w:val="0"/>
      <w:marBottom w:val="0"/>
      <w:divBdr>
        <w:top w:val="none" w:sz="0" w:space="0" w:color="auto"/>
        <w:left w:val="none" w:sz="0" w:space="0" w:color="auto"/>
        <w:bottom w:val="none" w:sz="0" w:space="0" w:color="auto"/>
        <w:right w:val="none" w:sz="0" w:space="0" w:color="auto"/>
      </w:divBdr>
    </w:div>
    <w:div w:id="258493914">
      <w:bodyDiv w:val="1"/>
      <w:marLeft w:val="0"/>
      <w:marRight w:val="0"/>
      <w:marTop w:val="0"/>
      <w:marBottom w:val="0"/>
      <w:divBdr>
        <w:top w:val="none" w:sz="0" w:space="0" w:color="auto"/>
        <w:left w:val="none" w:sz="0" w:space="0" w:color="auto"/>
        <w:bottom w:val="none" w:sz="0" w:space="0" w:color="auto"/>
        <w:right w:val="none" w:sz="0" w:space="0" w:color="auto"/>
      </w:divBdr>
    </w:div>
    <w:div w:id="268664736">
      <w:bodyDiv w:val="1"/>
      <w:marLeft w:val="0"/>
      <w:marRight w:val="0"/>
      <w:marTop w:val="0"/>
      <w:marBottom w:val="0"/>
      <w:divBdr>
        <w:top w:val="none" w:sz="0" w:space="0" w:color="auto"/>
        <w:left w:val="none" w:sz="0" w:space="0" w:color="auto"/>
        <w:bottom w:val="none" w:sz="0" w:space="0" w:color="auto"/>
        <w:right w:val="none" w:sz="0" w:space="0" w:color="auto"/>
      </w:divBdr>
    </w:div>
    <w:div w:id="278684235">
      <w:bodyDiv w:val="1"/>
      <w:marLeft w:val="0"/>
      <w:marRight w:val="0"/>
      <w:marTop w:val="0"/>
      <w:marBottom w:val="0"/>
      <w:divBdr>
        <w:top w:val="none" w:sz="0" w:space="0" w:color="auto"/>
        <w:left w:val="none" w:sz="0" w:space="0" w:color="auto"/>
        <w:bottom w:val="none" w:sz="0" w:space="0" w:color="auto"/>
        <w:right w:val="none" w:sz="0" w:space="0" w:color="auto"/>
      </w:divBdr>
    </w:div>
    <w:div w:id="288783890">
      <w:bodyDiv w:val="1"/>
      <w:marLeft w:val="0"/>
      <w:marRight w:val="0"/>
      <w:marTop w:val="0"/>
      <w:marBottom w:val="0"/>
      <w:divBdr>
        <w:top w:val="none" w:sz="0" w:space="0" w:color="auto"/>
        <w:left w:val="none" w:sz="0" w:space="0" w:color="auto"/>
        <w:bottom w:val="none" w:sz="0" w:space="0" w:color="auto"/>
        <w:right w:val="none" w:sz="0" w:space="0" w:color="auto"/>
      </w:divBdr>
      <w:divsChild>
        <w:div w:id="1284388902">
          <w:marLeft w:val="547"/>
          <w:marRight w:val="0"/>
          <w:marTop w:val="130"/>
          <w:marBottom w:val="0"/>
          <w:divBdr>
            <w:top w:val="none" w:sz="0" w:space="0" w:color="auto"/>
            <w:left w:val="none" w:sz="0" w:space="0" w:color="auto"/>
            <w:bottom w:val="none" w:sz="0" w:space="0" w:color="auto"/>
            <w:right w:val="none" w:sz="0" w:space="0" w:color="auto"/>
          </w:divBdr>
        </w:div>
      </w:divsChild>
    </w:div>
    <w:div w:id="299650136">
      <w:bodyDiv w:val="1"/>
      <w:marLeft w:val="0"/>
      <w:marRight w:val="0"/>
      <w:marTop w:val="0"/>
      <w:marBottom w:val="0"/>
      <w:divBdr>
        <w:top w:val="none" w:sz="0" w:space="0" w:color="auto"/>
        <w:left w:val="none" w:sz="0" w:space="0" w:color="auto"/>
        <w:bottom w:val="none" w:sz="0" w:space="0" w:color="auto"/>
        <w:right w:val="none" w:sz="0" w:space="0" w:color="auto"/>
      </w:divBdr>
    </w:div>
    <w:div w:id="308898720">
      <w:bodyDiv w:val="1"/>
      <w:marLeft w:val="0"/>
      <w:marRight w:val="0"/>
      <w:marTop w:val="0"/>
      <w:marBottom w:val="0"/>
      <w:divBdr>
        <w:top w:val="none" w:sz="0" w:space="0" w:color="auto"/>
        <w:left w:val="none" w:sz="0" w:space="0" w:color="auto"/>
        <w:bottom w:val="none" w:sz="0" w:space="0" w:color="auto"/>
        <w:right w:val="none" w:sz="0" w:space="0" w:color="auto"/>
      </w:divBdr>
    </w:div>
    <w:div w:id="318849855">
      <w:bodyDiv w:val="1"/>
      <w:marLeft w:val="0"/>
      <w:marRight w:val="0"/>
      <w:marTop w:val="0"/>
      <w:marBottom w:val="0"/>
      <w:divBdr>
        <w:top w:val="none" w:sz="0" w:space="0" w:color="auto"/>
        <w:left w:val="none" w:sz="0" w:space="0" w:color="auto"/>
        <w:bottom w:val="none" w:sz="0" w:space="0" w:color="auto"/>
        <w:right w:val="none" w:sz="0" w:space="0" w:color="auto"/>
      </w:divBdr>
    </w:div>
    <w:div w:id="321472236">
      <w:bodyDiv w:val="1"/>
      <w:marLeft w:val="0"/>
      <w:marRight w:val="0"/>
      <w:marTop w:val="0"/>
      <w:marBottom w:val="0"/>
      <w:divBdr>
        <w:top w:val="none" w:sz="0" w:space="0" w:color="auto"/>
        <w:left w:val="none" w:sz="0" w:space="0" w:color="auto"/>
        <w:bottom w:val="none" w:sz="0" w:space="0" w:color="auto"/>
        <w:right w:val="none" w:sz="0" w:space="0" w:color="auto"/>
      </w:divBdr>
    </w:div>
    <w:div w:id="328100191">
      <w:bodyDiv w:val="1"/>
      <w:marLeft w:val="0"/>
      <w:marRight w:val="0"/>
      <w:marTop w:val="0"/>
      <w:marBottom w:val="0"/>
      <w:divBdr>
        <w:top w:val="none" w:sz="0" w:space="0" w:color="auto"/>
        <w:left w:val="none" w:sz="0" w:space="0" w:color="auto"/>
        <w:bottom w:val="none" w:sz="0" w:space="0" w:color="auto"/>
        <w:right w:val="none" w:sz="0" w:space="0" w:color="auto"/>
      </w:divBdr>
    </w:div>
    <w:div w:id="331181254">
      <w:bodyDiv w:val="1"/>
      <w:marLeft w:val="0"/>
      <w:marRight w:val="0"/>
      <w:marTop w:val="0"/>
      <w:marBottom w:val="0"/>
      <w:divBdr>
        <w:top w:val="none" w:sz="0" w:space="0" w:color="auto"/>
        <w:left w:val="none" w:sz="0" w:space="0" w:color="auto"/>
        <w:bottom w:val="none" w:sz="0" w:space="0" w:color="auto"/>
        <w:right w:val="none" w:sz="0" w:space="0" w:color="auto"/>
      </w:divBdr>
    </w:div>
    <w:div w:id="338124107">
      <w:bodyDiv w:val="1"/>
      <w:marLeft w:val="0"/>
      <w:marRight w:val="0"/>
      <w:marTop w:val="0"/>
      <w:marBottom w:val="0"/>
      <w:divBdr>
        <w:top w:val="none" w:sz="0" w:space="0" w:color="auto"/>
        <w:left w:val="none" w:sz="0" w:space="0" w:color="auto"/>
        <w:bottom w:val="none" w:sz="0" w:space="0" w:color="auto"/>
        <w:right w:val="none" w:sz="0" w:space="0" w:color="auto"/>
      </w:divBdr>
    </w:div>
    <w:div w:id="338697258">
      <w:bodyDiv w:val="1"/>
      <w:marLeft w:val="0"/>
      <w:marRight w:val="0"/>
      <w:marTop w:val="0"/>
      <w:marBottom w:val="0"/>
      <w:divBdr>
        <w:top w:val="none" w:sz="0" w:space="0" w:color="auto"/>
        <w:left w:val="none" w:sz="0" w:space="0" w:color="auto"/>
        <w:bottom w:val="none" w:sz="0" w:space="0" w:color="auto"/>
        <w:right w:val="none" w:sz="0" w:space="0" w:color="auto"/>
      </w:divBdr>
    </w:div>
    <w:div w:id="351227346">
      <w:bodyDiv w:val="1"/>
      <w:marLeft w:val="0"/>
      <w:marRight w:val="0"/>
      <w:marTop w:val="0"/>
      <w:marBottom w:val="0"/>
      <w:divBdr>
        <w:top w:val="none" w:sz="0" w:space="0" w:color="auto"/>
        <w:left w:val="none" w:sz="0" w:space="0" w:color="auto"/>
        <w:bottom w:val="none" w:sz="0" w:space="0" w:color="auto"/>
        <w:right w:val="none" w:sz="0" w:space="0" w:color="auto"/>
      </w:divBdr>
    </w:div>
    <w:div w:id="352465747">
      <w:bodyDiv w:val="1"/>
      <w:marLeft w:val="0"/>
      <w:marRight w:val="0"/>
      <w:marTop w:val="0"/>
      <w:marBottom w:val="0"/>
      <w:divBdr>
        <w:top w:val="none" w:sz="0" w:space="0" w:color="auto"/>
        <w:left w:val="none" w:sz="0" w:space="0" w:color="auto"/>
        <w:bottom w:val="none" w:sz="0" w:space="0" w:color="auto"/>
        <w:right w:val="none" w:sz="0" w:space="0" w:color="auto"/>
      </w:divBdr>
    </w:div>
    <w:div w:id="361981398">
      <w:bodyDiv w:val="1"/>
      <w:marLeft w:val="0"/>
      <w:marRight w:val="0"/>
      <w:marTop w:val="0"/>
      <w:marBottom w:val="0"/>
      <w:divBdr>
        <w:top w:val="none" w:sz="0" w:space="0" w:color="auto"/>
        <w:left w:val="none" w:sz="0" w:space="0" w:color="auto"/>
        <w:bottom w:val="none" w:sz="0" w:space="0" w:color="auto"/>
        <w:right w:val="none" w:sz="0" w:space="0" w:color="auto"/>
      </w:divBdr>
    </w:div>
    <w:div w:id="364252373">
      <w:bodyDiv w:val="1"/>
      <w:marLeft w:val="0"/>
      <w:marRight w:val="0"/>
      <w:marTop w:val="0"/>
      <w:marBottom w:val="0"/>
      <w:divBdr>
        <w:top w:val="none" w:sz="0" w:space="0" w:color="auto"/>
        <w:left w:val="none" w:sz="0" w:space="0" w:color="auto"/>
        <w:bottom w:val="none" w:sz="0" w:space="0" w:color="auto"/>
        <w:right w:val="none" w:sz="0" w:space="0" w:color="auto"/>
      </w:divBdr>
    </w:div>
    <w:div w:id="376854958">
      <w:bodyDiv w:val="1"/>
      <w:marLeft w:val="0"/>
      <w:marRight w:val="0"/>
      <w:marTop w:val="0"/>
      <w:marBottom w:val="0"/>
      <w:divBdr>
        <w:top w:val="none" w:sz="0" w:space="0" w:color="auto"/>
        <w:left w:val="none" w:sz="0" w:space="0" w:color="auto"/>
        <w:bottom w:val="none" w:sz="0" w:space="0" w:color="auto"/>
        <w:right w:val="none" w:sz="0" w:space="0" w:color="auto"/>
      </w:divBdr>
    </w:div>
    <w:div w:id="379666738">
      <w:bodyDiv w:val="1"/>
      <w:marLeft w:val="0"/>
      <w:marRight w:val="0"/>
      <w:marTop w:val="0"/>
      <w:marBottom w:val="0"/>
      <w:divBdr>
        <w:top w:val="none" w:sz="0" w:space="0" w:color="auto"/>
        <w:left w:val="none" w:sz="0" w:space="0" w:color="auto"/>
        <w:bottom w:val="none" w:sz="0" w:space="0" w:color="auto"/>
        <w:right w:val="none" w:sz="0" w:space="0" w:color="auto"/>
      </w:divBdr>
    </w:div>
    <w:div w:id="392510036">
      <w:bodyDiv w:val="1"/>
      <w:marLeft w:val="0"/>
      <w:marRight w:val="0"/>
      <w:marTop w:val="0"/>
      <w:marBottom w:val="0"/>
      <w:divBdr>
        <w:top w:val="none" w:sz="0" w:space="0" w:color="auto"/>
        <w:left w:val="none" w:sz="0" w:space="0" w:color="auto"/>
        <w:bottom w:val="none" w:sz="0" w:space="0" w:color="auto"/>
        <w:right w:val="none" w:sz="0" w:space="0" w:color="auto"/>
      </w:divBdr>
    </w:div>
    <w:div w:id="399137742">
      <w:bodyDiv w:val="1"/>
      <w:marLeft w:val="0"/>
      <w:marRight w:val="0"/>
      <w:marTop w:val="0"/>
      <w:marBottom w:val="0"/>
      <w:divBdr>
        <w:top w:val="none" w:sz="0" w:space="0" w:color="auto"/>
        <w:left w:val="none" w:sz="0" w:space="0" w:color="auto"/>
        <w:bottom w:val="none" w:sz="0" w:space="0" w:color="auto"/>
        <w:right w:val="none" w:sz="0" w:space="0" w:color="auto"/>
      </w:divBdr>
    </w:div>
    <w:div w:id="404959345">
      <w:bodyDiv w:val="1"/>
      <w:marLeft w:val="0"/>
      <w:marRight w:val="0"/>
      <w:marTop w:val="0"/>
      <w:marBottom w:val="0"/>
      <w:divBdr>
        <w:top w:val="none" w:sz="0" w:space="0" w:color="auto"/>
        <w:left w:val="none" w:sz="0" w:space="0" w:color="auto"/>
        <w:bottom w:val="none" w:sz="0" w:space="0" w:color="auto"/>
        <w:right w:val="none" w:sz="0" w:space="0" w:color="auto"/>
      </w:divBdr>
      <w:divsChild>
        <w:div w:id="1554805565">
          <w:marLeft w:val="446"/>
          <w:marRight w:val="0"/>
          <w:marTop w:val="86"/>
          <w:marBottom w:val="0"/>
          <w:divBdr>
            <w:top w:val="none" w:sz="0" w:space="0" w:color="auto"/>
            <w:left w:val="none" w:sz="0" w:space="0" w:color="auto"/>
            <w:bottom w:val="none" w:sz="0" w:space="0" w:color="auto"/>
            <w:right w:val="none" w:sz="0" w:space="0" w:color="auto"/>
          </w:divBdr>
        </w:div>
        <w:div w:id="432014179">
          <w:marLeft w:val="893"/>
          <w:marRight w:val="0"/>
          <w:marTop w:val="86"/>
          <w:marBottom w:val="0"/>
          <w:divBdr>
            <w:top w:val="none" w:sz="0" w:space="0" w:color="auto"/>
            <w:left w:val="none" w:sz="0" w:space="0" w:color="auto"/>
            <w:bottom w:val="none" w:sz="0" w:space="0" w:color="auto"/>
            <w:right w:val="none" w:sz="0" w:space="0" w:color="auto"/>
          </w:divBdr>
        </w:div>
        <w:div w:id="636960048">
          <w:marLeft w:val="893"/>
          <w:marRight w:val="0"/>
          <w:marTop w:val="86"/>
          <w:marBottom w:val="0"/>
          <w:divBdr>
            <w:top w:val="none" w:sz="0" w:space="0" w:color="auto"/>
            <w:left w:val="none" w:sz="0" w:space="0" w:color="auto"/>
            <w:bottom w:val="none" w:sz="0" w:space="0" w:color="auto"/>
            <w:right w:val="none" w:sz="0" w:space="0" w:color="auto"/>
          </w:divBdr>
        </w:div>
        <w:div w:id="1257516895">
          <w:marLeft w:val="1253"/>
          <w:marRight w:val="0"/>
          <w:marTop w:val="86"/>
          <w:marBottom w:val="0"/>
          <w:divBdr>
            <w:top w:val="none" w:sz="0" w:space="0" w:color="auto"/>
            <w:left w:val="none" w:sz="0" w:space="0" w:color="auto"/>
            <w:bottom w:val="none" w:sz="0" w:space="0" w:color="auto"/>
            <w:right w:val="none" w:sz="0" w:space="0" w:color="auto"/>
          </w:divBdr>
        </w:div>
        <w:div w:id="850296224">
          <w:marLeft w:val="1253"/>
          <w:marRight w:val="0"/>
          <w:marTop w:val="86"/>
          <w:marBottom w:val="0"/>
          <w:divBdr>
            <w:top w:val="none" w:sz="0" w:space="0" w:color="auto"/>
            <w:left w:val="none" w:sz="0" w:space="0" w:color="auto"/>
            <w:bottom w:val="none" w:sz="0" w:space="0" w:color="auto"/>
            <w:right w:val="none" w:sz="0" w:space="0" w:color="auto"/>
          </w:divBdr>
        </w:div>
      </w:divsChild>
    </w:div>
    <w:div w:id="406464814">
      <w:bodyDiv w:val="1"/>
      <w:marLeft w:val="0"/>
      <w:marRight w:val="0"/>
      <w:marTop w:val="0"/>
      <w:marBottom w:val="0"/>
      <w:divBdr>
        <w:top w:val="none" w:sz="0" w:space="0" w:color="auto"/>
        <w:left w:val="none" w:sz="0" w:space="0" w:color="auto"/>
        <w:bottom w:val="none" w:sz="0" w:space="0" w:color="auto"/>
        <w:right w:val="none" w:sz="0" w:space="0" w:color="auto"/>
      </w:divBdr>
    </w:div>
    <w:div w:id="418066193">
      <w:bodyDiv w:val="1"/>
      <w:marLeft w:val="0"/>
      <w:marRight w:val="0"/>
      <w:marTop w:val="0"/>
      <w:marBottom w:val="0"/>
      <w:divBdr>
        <w:top w:val="none" w:sz="0" w:space="0" w:color="auto"/>
        <w:left w:val="none" w:sz="0" w:space="0" w:color="auto"/>
        <w:bottom w:val="none" w:sz="0" w:space="0" w:color="auto"/>
        <w:right w:val="none" w:sz="0" w:space="0" w:color="auto"/>
      </w:divBdr>
    </w:div>
    <w:div w:id="426972115">
      <w:bodyDiv w:val="1"/>
      <w:marLeft w:val="0"/>
      <w:marRight w:val="0"/>
      <w:marTop w:val="0"/>
      <w:marBottom w:val="0"/>
      <w:divBdr>
        <w:top w:val="none" w:sz="0" w:space="0" w:color="auto"/>
        <w:left w:val="none" w:sz="0" w:space="0" w:color="auto"/>
        <w:bottom w:val="none" w:sz="0" w:space="0" w:color="auto"/>
        <w:right w:val="none" w:sz="0" w:space="0" w:color="auto"/>
      </w:divBdr>
    </w:div>
    <w:div w:id="427428412">
      <w:bodyDiv w:val="1"/>
      <w:marLeft w:val="0"/>
      <w:marRight w:val="0"/>
      <w:marTop w:val="0"/>
      <w:marBottom w:val="0"/>
      <w:divBdr>
        <w:top w:val="none" w:sz="0" w:space="0" w:color="auto"/>
        <w:left w:val="none" w:sz="0" w:space="0" w:color="auto"/>
        <w:bottom w:val="none" w:sz="0" w:space="0" w:color="auto"/>
        <w:right w:val="none" w:sz="0" w:space="0" w:color="auto"/>
      </w:divBdr>
    </w:div>
    <w:div w:id="438764327">
      <w:bodyDiv w:val="1"/>
      <w:marLeft w:val="0"/>
      <w:marRight w:val="0"/>
      <w:marTop w:val="0"/>
      <w:marBottom w:val="0"/>
      <w:divBdr>
        <w:top w:val="none" w:sz="0" w:space="0" w:color="auto"/>
        <w:left w:val="none" w:sz="0" w:space="0" w:color="auto"/>
        <w:bottom w:val="none" w:sz="0" w:space="0" w:color="auto"/>
        <w:right w:val="none" w:sz="0" w:space="0" w:color="auto"/>
      </w:divBdr>
    </w:div>
    <w:div w:id="441613945">
      <w:bodyDiv w:val="1"/>
      <w:marLeft w:val="0"/>
      <w:marRight w:val="0"/>
      <w:marTop w:val="0"/>
      <w:marBottom w:val="0"/>
      <w:divBdr>
        <w:top w:val="none" w:sz="0" w:space="0" w:color="auto"/>
        <w:left w:val="none" w:sz="0" w:space="0" w:color="auto"/>
        <w:bottom w:val="none" w:sz="0" w:space="0" w:color="auto"/>
        <w:right w:val="none" w:sz="0" w:space="0" w:color="auto"/>
      </w:divBdr>
    </w:div>
    <w:div w:id="497618086">
      <w:bodyDiv w:val="1"/>
      <w:marLeft w:val="0"/>
      <w:marRight w:val="0"/>
      <w:marTop w:val="0"/>
      <w:marBottom w:val="0"/>
      <w:divBdr>
        <w:top w:val="none" w:sz="0" w:space="0" w:color="auto"/>
        <w:left w:val="none" w:sz="0" w:space="0" w:color="auto"/>
        <w:bottom w:val="none" w:sz="0" w:space="0" w:color="auto"/>
        <w:right w:val="none" w:sz="0" w:space="0" w:color="auto"/>
      </w:divBdr>
    </w:div>
    <w:div w:id="497967925">
      <w:bodyDiv w:val="1"/>
      <w:marLeft w:val="0"/>
      <w:marRight w:val="0"/>
      <w:marTop w:val="0"/>
      <w:marBottom w:val="0"/>
      <w:divBdr>
        <w:top w:val="none" w:sz="0" w:space="0" w:color="auto"/>
        <w:left w:val="none" w:sz="0" w:space="0" w:color="auto"/>
        <w:bottom w:val="none" w:sz="0" w:space="0" w:color="auto"/>
        <w:right w:val="none" w:sz="0" w:space="0" w:color="auto"/>
      </w:divBdr>
    </w:div>
    <w:div w:id="498926056">
      <w:bodyDiv w:val="1"/>
      <w:marLeft w:val="0"/>
      <w:marRight w:val="0"/>
      <w:marTop w:val="0"/>
      <w:marBottom w:val="0"/>
      <w:divBdr>
        <w:top w:val="none" w:sz="0" w:space="0" w:color="auto"/>
        <w:left w:val="none" w:sz="0" w:space="0" w:color="auto"/>
        <w:bottom w:val="none" w:sz="0" w:space="0" w:color="auto"/>
        <w:right w:val="none" w:sz="0" w:space="0" w:color="auto"/>
      </w:divBdr>
    </w:div>
    <w:div w:id="514152438">
      <w:bodyDiv w:val="1"/>
      <w:marLeft w:val="0"/>
      <w:marRight w:val="0"/>
      <w:marTop w:val="0"/>
      <w:marBottom w:val="0"/>
      <w:divBdr>
        <w:top w:val="none" w:sz="0" w:space="0" w:color="auto"/>
        <w:left w:val="none" w:sz="0" w:space="0" w:color="auto"/>
        <w:bottom w:val="none" w:sz="0" w:space="0" w:color="auto"/>
        <w:right w:val="none" w:sz="0" w:space="0" w:color="auto"/>
      </w:divBdr>
    </w:div>
    <w:div w:id="525019563">
      <w:bodyDiv w:val="1"/>
      <w:marLeft w:val="0"/>
      <w:marRight w:val="0"/>
      <w:marTop w:val="0"/>
      <w:marBottom w:val="0"/>
      <w:divBdr>
        <w:top w:val="none" w:sz="0" w:space="0" w:color="auto"/>
        <w:left w:val="none" w:sz="0" w:space="0" w:color="auto"/>
        <w:bottom w:val="none" w:sz="0" w:space="0" w:color="auto"/>
        <w:right w:val="none" w:sz="0" w:space="0" w:color="auto"/>
      </w:divBdr>
    </w:div>
    <w:div w:id="531066955">
      <w:bodyDiv w:val="1"/>
      <w:marLeft w:val="0"/>
      <w:marRight w:val="0"/>
      <w:marTop w:val="0"/>
      <w:marBottom w:val="0"/>
      <w:divBdr>
        <w:top w:val="none" w:sz="0" w:space="0" w:color="auto"/>
        <w:left w:val="none" w:sz="0" w:space="0" w:color="auto"/>
        <w:bottom w:val="none" w:sz="0" w:space="0" w:color="auto"/>
        <w:right w:val="none" w:sz="0" w:space="0" w:color="auto"/>
      </w:divBdr>
    </w:div>
    <w:div w:id="534580794">
      <w:bodyDiv w:val="1"/>
      <w:marLeft w:val="0"/>
      <w:marRight w:val="0"/>
      <w:marTop w:val="0"/>
      <w:marBottom w:val="0"/>
      <w:divBdr>
        <w:top w:val="none" w:sz="0" w:space="0" w:color="auto"/>
        <w:left w:val="none" w:sz="0" w:space="0" w:color="auto"/>
        <w:bottom w:val="none" w:sz="0" w:space="0" w:color="auto"/>
        <w:right w:val="none" w:sz="0" w:space="0" w:color="auto"/>
      </w:divBdr>
    </w:div>
    <w:div w:id="537162234">
      <w:bodyDiv w:val="1"/>
      <w:marLeft w:val="0"/>
      <w:marRight w:val="0"/>
      <w:marTop w:val="0"/>
      <w:marBottom w:val="0"/>
      <w:divBdr>
        <w:top w:val="none" w:sz="0" w:space="0" w:color="auto"/>
        <w:left w:val="none" w:sz="0" w:space="0" w:color="auto"/>
        <w:bottom w:val="none" w:sz="0" w:space="0" w:color="auto"/>
        <w:right w:val="none" w:sz="0" w:space="0" w:color="auto"/>
      </w:divBdr>
    </w:div>
    <w:div w:id="545682861">
      <w:bodyDiv w:val="1"/>
      <w:marLeft w:val="0"/>
      <w:marRight w:val="0"/>
      <w:marTop w:val="0"/>
      <w:marBottom w:val="0"/>
      <w:divBdr>
        <w:top w:val="none" w:sz="0" w:space="0" w:color="auto"/>
        <w:left w:val="none" w:sz="0" w:space="0" w:color="auto"/>
        <w:bottom w:val="none" w:sz="0" w:space="0" w:color="auto"/>
        <w:right w:val="none" w:sz="0" w:space="0" w:color="auto"/>
      </w:divBdr>
    </w:div>
    <w:div w:id="554658254">
      <w:bodyDiv w:val="1"/>
      <w:marLeft w:val="0"/>
      <w:marRight w:val="0"/>
      <w:marTop w:val="0"/>
      <w:marBottom w:val="0"/>
      <w:divBdr>
        <w:top w:val="none" w:sz="0" w:space="0" w:color="auto"/>
        <w:left w:val="none" w:sz="0" w:space="0" w:color="auto"/>
        <w:bottom w:val="none" w:sz="0" w:space="0" w:color="auto"/>
        <w:right w:val="none" w:sz="0" w:space="0" w:color="auto"/>
      </w:divBdr>
      <w:divsChild>
        <w:div w:id="458838592">
          <w:marLeft w:val="547"/>
          <w:marRight w:val="0"/>
          <w:marTop w:val="120"/>
          <w:marBottom w:val="0"/>
          <w:divBdr>
            <w:top w:val="none" w:sz="0" w:space="0" w:color="auto"/>
            <w:left w:val="none" w:sz="0" w:space="0" w:color="auto"/>
            <w:bottom w:val="none" w:sz="0" w:space="0" w:color="auto"/>
            <w:right w:val="none" w:sz="0" w:space="0" w:color="auto"/>
          </w:divBdr>
        </w:div>
        <w:div w:id="665059375">
          <w:marLeft w:val="1354"/>
          <w:marRight w:val="0"/>
          <w:marTop w:val="120"/>
          <w:marBottom w:val="0"/>
          <w:divBdr>
            <w:top w:val="none" w:sz="0" w:space="0" w:color="auto"/>
            <w:left w:val="none" w:sz="0" w:space="0" w:color="auto"/>
            <w:bottom w:val="none" w:sz="0" w:space="0" w:color="auto"/>
            <w:right w:val="none" w:sz="0" w:space="0" w:color="auto"/>
          </w:divBdr>
        </w:div>
        <w:div w:id="878475780">
          <w:marLeft w:val="1354"/>
          <w:marRight w:val="0"/>
          <w:marTop w:val="120"/>
          <w:marBottom w:val="0"/>
          <w:divBdr>
            <w:top w:val="none" w:sz="0" w:space="0" w:color="auto"/>
            <w:left w:val="none" w:sz="0" w:space="0" w:color="auto"/>
            <w:bottom w:val="none" w:sz="0" w:space="0" w:color="auto"/>
            <w:right w:val="none" w:sz="0" w:space="0" w:color="auto"/>
          </w:divBdr>
        </w:div>
        <w:div w:id="2035762285">
          <w:marLeft w:val="1354"/>
          <w:marRight w:val="0"/>
          <w:marTop w:val="120"/>
          <w:marBottom w:val="0"/>
          <w:divBdr>
            <w:top w:val="none" w:sz="0" w:space="0" w:color="auto"/>
            <w:left w:val="none" w:sz="0" w:space="0" w:color="auto"/>
            <w:bottom w:val="none" w:sz="0" w:space="0" w:color="auto"/>
            <w:right w:val="none" w:sz="0" w:space="0" w:color="auto"/>
          </w:divBdr>
        </w:div>
      </w:divsChild>
    </w:div>
    <w:div w:id="561332694">
      <w:bodyDiv w:val="1"/>
      <w:marLeft w:val="0"/>
      <w:marRight w:val="0"/>
      <w:marTop w:val="0"/>
      <w:marBottom w:val="0"/>
      <w:divBdr>
        <w:top w:val="none" w:sz="0" w:space="0" w:color="auto"/>
        <w:left w:val="none" w:sz="0" w:space="0" w:color="auto"/>
        <w:bottom w:val="none" w:sz="0" w:space="0" w:color="auto"/>
        <w:right w:val="none" w:sz="0" w:space="0" w:color="auto"/>
      </w:divBdr>
    </w:div>
    <w:div w:id="561985667">
      <w:bodyDiv w:val="1"/>
      <w:marLeft w:val="0"/>
      <w:marRight w:val="0"/>
      <w:marTop w:val="0"/>
      <w:marBottom w:val="0"/>
      <w:divBdr>
        <w:top w:val="none" w:sz="0" w:space="0" w:color="auto"/>
        <w:left w:val="none" w:sz="0" w:space="0" w:color="auto"/>
        <w:bottom w:val="none" w:sz="0" w:space="0" w:color="auto"/>
        <w:right w:val="none" w:sz="0" w:space="0" w:color="auto"/>
      </w:divBdr>
    </w:div>
    <w:div w:id="575482331">
      <w:bodyDiv w:val="1"/>
      <w:marLeft w:val="0"/>
      <w:marRight w:val="0"/>
      <w:marTop w:val="0"/>
      <w:marBottom w:val="0"/>
      <w:divBdr>
        <w:top w:val="none" w:sz="0" w:space="0" w:color="auto"/>
        <w:left w:val="none" w:sz="0" w:space="0" w:color="auto"/>
        <w:bottom w:val="none" w:sz="0" w:space="0" w:color="auto"/>
        <w:right w:val="none" w:sz="0" w:space="0" w:color="auto"/>
      </w:divBdr>
    </w:div>
    <w:div w:id="584461185">
      <w:bodyDiv w:val="1"/>
      <w:marLeft w:val="0"/>
      <w:marRight w:val="0"/>
      <w:marTop w:val="0"/>
      <w:marBottom w:val="0"/>
      <w:divBdr>
        <w:top w:val="none" w:sz="0" w:space="0" w:color="auto"/>
        <w:left w:val="none" w:sz="0" w:space="0" w:color="auto"/>
        <w:bottom w:val="none" w:sz="0" w:space="0" w:color="auto"/>
        <w:right w:val="none" w:sz="0" w:space="0" w:color="auto"/>
      </w:divBdr>
    </w:div>
    <w:div w:id="590823122">
      <w:bodyDiv w:val="1"/>
      <w:marLeft w:val="0"/>
      <w:marRight w:val="0"/>
      <w:marTop w:val="0"/>
      <w:marBottom w:val="0"/>
      <w:divBdr>
        <w:top w:val="none" w:sz="0" w:space="0" w:color="auto"/>
        <w:left w:val="none" w:sz="0" w:space="0" w:color="auto"/>
        <w:bottom w:val="none" w:sz="0" w:space="0" w:color="auto"/>
        <w:right w:val="none" w:sz="0" w:space="0" w:color="auto"/>
      </w:divBdr>
    </w:div>
    <w:div w:id="591399937">
      <w:bodyDiv w:val="1"/>
      <w:marLeft w:val="0"/>
      <w:marRight w:val="0"/>
      <w:marTop w:val="0"/>
      <w:marBottom w:val="0"/>
      <w:divBdr>
        <w:top w:val="none" w:sz="0" w:space="0" w:color="auto"/>
        <w:left w:val="none" w:sz="0" w:space="0" w:color="auto"/>
        <w:bottom w:val="none" w:sz="0" w:space="0" w:color="auto"/>
        <w:right w:val="none" w:sz="0" w:space="0" w:color="auto"/>
      </w:divBdr>
    </w:div>
    <w:div w:id="603074675">
      <w:bodyDiv w:val="1"/>
      <w:marLeft w:val="0"/>
      <w:marRight w:val="0"/>
      <w:marTop w:val="0"/>
      <w:marBottom w:val="0"/>
      <w:divBdr>
        <w:top w:val="none" w:sz="0" w:space="0" w:color="auto"/>
        <w:left w:val="none" w:sz="0" w:space="0" w:color="auto"/>
        <w:bottom w:val="none" w:sz="0" w:space="0" w:color="auto"/>
        <w:right w:val="none" w:sz="0" w:space="0" w:color="auto"/>
      </w:divBdr>
    </w:div>
    <w:div w:id="608701165">
      <w:bodyDiv w:val="1"/>
      <w:marLeft w:val="0"/>
      <w:marRight w:val="0"/>
      <w:marTop w:val="0"/>
      <w:marBottom w:val="0"/>
      <w:divBdr>
        <w:top w:val="none" w:sz="0" w:space="0" w:color="auto"/>
        <w:left w:val="none" w:sz="0" w:space="0" w:color="auto"/>
        <w:bottom w:val="none" w:sz="0" w:space="0" w:color="auto"/>
        <w:right w:val="none" w:sz="0" w:space="0" w:color="auto"/>
      </w:divBdr>
    </w:div>
    <w:div w:id="612174754">
      <w:bodyDiv w:val="1"/>
      <w:marLeft w:val="0"/>
      <w:marRight w:val="0"/>
      <w:marTop w:val="0"/>
      <w:marBottom w:val="0"/>
      <w:divBdr>
        <w:top w:val="none" w:sz="0" w:space="0" w:color="auto"/>
        <w:left w:val="none" w:sz="0" w:space="0" w:color="auto"/>
        <w:bottom w:val="none" w:sz="0" w:space="0" w:color="auto"/>
        <w:right w:val="none" w:sz="0" w:space="0" w:color="auto"/>
      </w:divBdr>
    </w:div>
    <w:div w:id="616838010">
      <w:bodyDiv w:val="1"/>
      <w:marLeft w:val="0"/>
      <w:marRight w:val="0"/>
      <w:marTop w:val="0"/>
      <w:marBottom w:val="0"/>
      <w:divBdr>
        <w:top w:val="none" w:sz="0" w:space="0" w:color="auto"/>
        <w:left w:val="none" w:sz="0" w:space="0" w:color="auto"/>
        <w:bottom w:val="none" w:sz="0" w:space="0" w:color="auto"/>
        <w:right w:val="none" w:sz="0" w:space="0" w:color="auto"/>
      </w:divBdr>
    </w:div>
    <w:div w:id="644621771">
      <w:bodyDiv w:val="1"/>
      <w:marLeft w:val="0"/>
      <w:marRight w:val="0"/>
      <w:marTop w:val="0"/>
      <w:marBottom w:val="0"/>
      <w:divBdr>
        <w:top w:val="none" w:sz="0" w:space="0" w:color="auto"/>
        <w:left w:val="none" w:sz="0" w:space="0" w:color="auto"/>
        <w:bottom w:val="none" w:sz="0" w:space="0" w:color="auto"/>
        <w:right w:val="none" w:sz="0" w:space="0" w:color="auto"/>
      </w:divBdr>
    </w:div>
    <w:div w:id="648636461">
      <w:bodyDiv w:val="1"/>
      <w:marLeft w:val="0"/>
      <w:marRight w:val="0"/>
      <w:marTop w:val="0"/>
      <w:marBottom w:val="0"/>
      <w:divBdr>
        <w:top w:val="none" w:sz="0" w:space="0" w:color="auto"/>
        <w:left w:val="none" w:sz="0" w:space="0" w:color="auto"/>
        <w:bottom w:val="none" w:sz="0" w:space="0" w:color="auto"/>
        <w:right w:val="none" w:sz="0" w:space="0" w:color="auto"/>
      </w:divBdr>
    </w:div>
    <w:div w:id="653721839">
      <w:bodyDiv w:val="1"/>
      <w:marLeft w:val="0"/>
      <w:marRight w:val="0"/>
      <w:marTop w:val="0"/>
      <w:marBottom w:val="0"/>
      <w:divBdr>
        <w:top w:val="none" w:sz="0" w:space="0" w:color="auto"/>
        <w:left w:val="none" w:sz="0" w:space="0" w:color="auto"/>
        <w:bottom w:val="none" w:sz="0" w:space="0" w:color="auto"/>
        <w:right w:val="none" w:sz="0" w:space="0" w:color="auto"/>
      </w:divBdr>
    </w:div>
    <w:div w:id="661591341">
      <w:bodyDiv w:val="1"/>
      <w:marLeft w:val="0"/>
      <w:marRight w:val="0"/>
      <w:marTop w:val="0"/>
      <w:marBottom w:val="0"/>
      <w:divBdr>
        <w:top w:val="none" w:sz="0" w:space="0" w:color="auto"/>
        <w:left w:val="none" w:sz="0" w:space="0" w:color="auto"/>
        <w:bottom w:val="none" w:sz="0" w:space="0" w:color="auto"/>
        <w:right w:val="none" w:sz="0" w:space="0" w:color="auto"/>
      </w:divBdr>
      <w:divsChild>
        <w:div w:id="441220186">
          <w:marLeft w:val="547"/>
          <w:marRight w:val="0"/>
          <w:marTop w:val="154"/>
          <w:marBottom w:val="0"/>
          <w:divBdr>
            <w:top w:val="none" w:sz="0" w:space="0" w:color="auto"/>
            <w:left w:val="none" w:sz="0" w:space="0" w:color="auto"/>
            <w:bottom w:val="none" w:sz="0" w:space="0" w:color="auto"/>
            <w:right w:val="none" w:sz="0" w:space="0" w:color="auto"/>
          </w:divBdr>
        </w:div>
      </w:divsChild>
    </w:div>
    <w:div w:id="664627077">
      <w:bodyDiv w:val="1"/>
      <w:marLeft w:val="0"/>
      <w:marRight w:val="0"/>
      <w:marTop w:val="0"/>
      <w:marBottom w:val="0"/>
      <w:divBdr>
        <w:top w:val="none" w:sz="0" w:space="0" w:color="auto"/>
        <w:left w:val="none" w:sz="0" w:space="0" w:color="auto"/>
        <w:bottom w:val="none" w:sz="0" w:space="0" w:color="auto"/>
        <w:right w:val="none" w:sz="0" w:space="0" w:color="auto"/>
      </w:divBdr>
    </w:div>
    <w:div w:id="676880318">
      <w:bodyDiv w:val="1"/>
      <w:marLeft w:val="0"/>
      <w:marRight w:val="0"/>
      <w:marTop w:val="0"/>
      <w:marBottom w:val="0"/>
      <w:divBdr>
        <w:top w:val="none" w:sz="0" w:space="0" w:color="auto"/>
        <w:left w:val="none" w:sz="0" w:space="0" w:color="auto"/>
        <w:bottom w:val="none" w:sz="0" w:space="0" w:color="auto"/>
        <w:right w:val="none" w:sz="0" w:space="0" w:color="auto"/>
      </w:divBdr>
    </w:div>
    <w:div w:id="676928957">
      <w:bodyDiv w:val="1"/>
      <w:marLeft w:val="0"/>
      <w:marRight w:val="0"/>
      <w:marTop w:val="0"/>
      <w:marBottom w:val="0"/>
      <w:divBdr>
        <w:top w:val="none" w:sz="0" w:space="0" w:color="auto"/>
        <w:left w:val="none" w:sz="0" w:space="0" w:color="auto"/>
        <w:bottom w:val="none" w:sz="0" w:space="0" w:color="auto"/>
        <w:right w:val="none" w:sz="0" w:space="0" w:color="auto"/>
      </w:divBdr>
    </w:div>
    <w:div w:id="686911024">
      <w:bodyDiv w:val="1"/>
      <w:marLeft w:val="0"/>
      <w:marRight w:val="0"/>
      <w:marTop w:val="0"/>
      <w:marBottom w:val="0"/>
      <w:divBdr>
        <w:top w:val="none" w:sz="0" w:space="0" w:color="auto"/>
        <w:left w:val="none" w:sz="0" w:space="0" w:color="auto"/>
        <w:bottom w:val="none" w:sz="0" w:space="0" w:color="auto"/>
        <w:right w:val="none" w:sz="0" w:space="0" w:color="auto"/>
      </w:divBdr>
    </w:div>
    <w:div w:id="708333498">
      <w:bodyDiv w:val="1"/>
      <w:marLeft w:val="0"/>
      <w:marRight w:val="0"/>
      <w:marTop w:val="0"/>
      <w:marBottom w:val="0"/>
      <w:divBdr>
        <w:top w:val="none" w:sz="0" w:space="0" w:color="auto"/>
        <w:left w:val="none" w:sz="0" w:space="0" w:color="auto"/>
        <w:bottom w:val="none" w:sz="0" w:space="0" w:color="auto"/>
        <w:right w:val="none" w:sz="0" w:space="0" w:color="auto"/>
      </w:divBdr>
    </w:div>
    <w:div w:id="710808531">
      <w:bodyDiv w:val="1"/>
      <w:marLeft w:val="0"/>
      <w:marRight w:val="0"/>
      <w:marTop w:val="0"/>
      <w:marBottom w:val="0"/>
      <w:divBdr>
        <w:top w:val="none" w:sz="0" w:space="0" w:color="auto"/>
        <w:left w:val="none" w:sz="0" w:space="0" w:color="auto"/>
        <w:bottom w:val="none" w:sz="0" w:space="0" w:color="auto"/>
        <w:right w:val="none" w:sz="0" w:space="0" w:color="auto"/>
      </w:divBdr>
    </w:div>
    <w:div w:id="722098898">
      <w:bodyDiv w:val="1"/>
      <w:marLeft w:val="0"/>
      <w:marRight w:val="0"/>
      <w:marTop w:val="0"/>
      <w:marBottom w:val="0"/>
      <w:divBdr>
        <w:top w:val="none" w:sz="0" w:space="0" w:color="auto"/>
        <w:left w:val="none" w:sz="0" w:space="0" w:color="auto"/>
        <w:bottom w:val="none" w:sz="0" w:space="0" w:color="auto"/>
        <w:right w:val="none" w:sz="0" w:space="0" w:color="auto"/>
      </w:divBdr>
    </w:div>
    <w:div w:id="736829659">
      <w:bodyDiv w:val="1"/>
      <w:marLeft w:val="0"/>
      <w:marRight w:val="0"/>
      <w:marTop w:val="0"/>
      <w:marBottom w:val="0"/>
      <w:divBdr>
        <w:top w:val="none" w:sz="0" w:space="0" w:color="auto"/>
        <w:left w:val="none" w:sz="0" w:space="0" w:color="auto"/>
        <w:bottom w:val="none" w:sz="0" w:space="0" w:color="auto"/>
        <w:right w:val="none" w:sz="0" w:space="0" w:color="auto"/>
      </w:divBdr>
    </w:div>
    <w:div w:id="756513530">
      <w:bodyDiv w:val="1"/>
      <w:marLeft w:val="0"/>
      <w:marRight w:val="0"/>
      <w:marTop w:val="0"/>
      <w:marBottom w:val="0"/>
      <w:divBdr>
        <w:top w:val="none" w:sz="0" w:space="0" w:color="auto"/>
        <w:left w:val="none" w:sz="0" w:space="0" w:color="auto"/>
        <w:bottom w:val="none" w:sz="0" w:space="0" w:color="auto"/>
        <w:right w:val="none" w:sz="0" w:space="0" w:color="auto"/>
      </w:divBdr>
    </w:div>
    <w:div w:id="760222929">
      <w:bodyDiv w:val="1"/>
      <w:marLeft w:val="0"/>
      <w:marRight w:val="0"/>
      <w:marTop w:val="0"/>
      <w:marBottom w:val="0"/>
      <w:divBdr>
        <w:top w:val="none" w:sz="0" w:space="0" w:color="auto"/>
        <w:left w:val="none" w:sz="0" w:space="0" w:color="auto"/>
        <w:bottom w:val="none" w:sz="0" w:space="0" w:color="auto"/>
        <w:right w:val="none" w:sz="0" w:space="0" w:color="auto"/>
      </w:divBdr>
    </w:div>
    <w:div w:id="766778878">
      <w:bodyDiv w:val="1"/>
      <w:marLeft w:val="0"/>
      <w:marRight w:val="0"/>
      <w:marTop w:val="0"/>
      <w:marBottom w:val="0"/>
      <w:divBdr>
        <w:top w:val="none" w:sz="0" w:space="0" w:color="auto"/>
        <w:left w:val="none" w:sz="0" w:space="0" w:color="auto"/>
        <w:bottom w:val="none" w:sz="0" w:space="0" w:color="auto"/>
        <w:right w:val="none" w:sz="0" w:space="0" w:color="auto"/>
      </w:divBdr>
    </w:div>
    <w:div w:id="777213656">
      <w:bodyDiv w:val="1"/>
      <w:marLeft w:val="0"/>
      <w:marRight w:val="0"/>
      <w:marTop w:val="0"/>
      <w:marBottom w:val="0"/>
      <w:divBdr>
        <w:top w:val="none" w:sz="0" w:space="0" w:color="auto"/>
        <w:left w:val="none" w:sz="0" w:space="0" w:color="auto"/>
        <w:bottom w:val="none" w:sz="0" w:space="0" w:color="auto"/>
        <w:right w:val="none" w:sz="0" w:space="0" w:color="auto"/>
      </w:divBdr>
      <w:divsChild>
        <w:div w:id="1397778450">
          <w:marLeft w:val="547"/>
          <w:marRight w:val="0"/>
          <w:marTop w:val="130"/>
          <w:marBottom w:val="0"/>
          <w:divBdr>
            <w:top w:val="none" w:sz="0" w:space="0" w:color="auto"/>
            <w:left w:val="none" w:sz="0" w:space="0" w:color="auto"/>
            <w:bottom w:val="none" w:sz="0" w:space="0" w:color="auto"/>
            <w:right w:val="none" w:sz="0" w:space="0" w:color="auto"/>
          </w:divBdr>
        </w:div>
      </w:divsChild>
    </w:div>
    <w:div w:id="786200096">
      <w:bodyDiv w:val="1"/>
      <w:marLeft w:val="0"/>
      <w:marRight w:val="0"/>
      <w:marTop w:val="0"/>
      <w:marBottom w:val="0"/>
      <w:divBdr>
        <w:top w:val="none" w:sz="0" w:space="0" w:color="auto"/>
        <w:left w:val="none" w:sz="0" w:space="0" w:color="auto"/>
        <w:bottom w:val="none" w:sz="0" w:space="0" w:color="auto"/>
        <w:right w:val="none" w:sz="0" w:space="0" w:color="auto"/>
      </w:divBdr>
    </w:div>
    <w:div w:id="787822052">
      <w:bodyDiv w:val="1"/>
      <w:marLeft w:val="0"/>
      <w:marRight w:val="0"/>
      <w:marTop w:val="0"/>
      <w:marBottom w:val="0"/>
      <w:divBdr>
        <w:top w:val="none" w:sz="0" w:space="0" w:color="auto"/>
        <w:left w:val="none" w:sz="0" w:space="0" w:color="auto"/>
        <w:bottom w:val="none" w:sz="0" w:space="0" w:color="auto"/>
        <w:right w:val="none" w:sz="0" w:space="0" w:color="auto"/>
      </w:divBdr>
    </w:div>
    <w:div w:id="790706495">
      <w:bodyDiv w:val="1"/>
      <w:marLeft w:val="0"/>
      <w:marRight w:val="0"/>
      <w:marTop w:val="0"/>
      <w:marBottom w:val="0"/>
      <w:divBdr>
        <w:top w:val="none" w:sz="0" w:space="0" w:color="auto"/>
        <w:left w:val="none" w:sz="0" w:space="0" w:color="auto"/>
        <w:bottom w:val="none" w:sz="0" w:space="0" w:color="auto"/>
        <w:right w:val="none" w:sz="0" w:space="0" w:color="auto"/>
      </w:divBdr>
    </w:div>
    <w:div w:id="794832105">
      <w:bodyDiv w:val="1"/>
      <w:marLeft w:val="0"/>
      <w:marRight w:val="0"/>
      <w:marTop w:val="0"/>
      <w:marBottom w:val="0"/>
      <w:divBdr>
        <w:top w:val="none" w:sz="0" w:space="0" w:color="auto"/>
        <w:left w:val="none" w:sz="0" w:space="0" w:color="auto"/>
        <w:bottom w:val="none" w:sz="0" w:space="0" w:color="auto"/>
        <w:right w:val="none" w:sz="0" w:space="0" w:color="auto"/>
      </w:divBdr>
    </w:div>
    <w:div w:id="801658297">
      <w:bodyDiv w:val="1"/>
      <w:marLeft w:val="0"/>
      <w:marRight w:val="0"/>
      <w:marTop w:val="0"/>
      <w:marBottom w:val="0"/>
      <w:divBdr>
        <w:top w:val="none" w:sz="0" w:space="0" w:color="auto"/>
        <w:left w:val="none" w:sz="0" w:space="0" w:color="auto"/>
        <w:bottom w:val="none" w:sz="0" w:space="0" w:color="auto"/>
        <w:right w:val="none" w:sz="0" w:space="0" w:color="auto"/>
      </w:divBdr>
    </w:div>
    <w:div w:id="809860878">
      <w:bodyDiv w:val="1"/>
      <w:marLeft w:val="0"/>
      <w:marRight w:val="0"/>
      <w:marTop w:val="0"/>
      <w:marBottom w:val="0"/>
      <w:divBdr>
        <w:top w:val="none" w:sz="0" w:space="0" w:color="auto"/>
        <w:left w:val="none" w:sz="0" w:space="0" w:color="auto"/>
        <w:bottom w:val="none" w:sz="0" w:space="0" w:color="auto"/>
        <w:right w:val="none" w:sz="0" w:space="0" w:color="auto"/>
      </w:divBdr>
    </w:div>
    <w:div w:id="809900873">
      <w:bodyDiv w:val="1"/>
      <w:marLeft w:val="0"/>
      <w:marRight w:val="0"/>
      <w:marTop w:val="0"/>
      <w:marBottom w:val="0"/>
      <w:divBdr>
        <w:top w:val="none" w:sz="0" w:space="0" w:color="auto"/>
        <w:left w:val="none" w:sz="0" w:space="0" w:color="auto"/>
        <w:bottom w:val="none" w:sz="0" w:space="0" w:color="auto"/>
        <w:right w:val="none" w:sz="0" w:space="0" w:color="auto"/>
      </w:divBdr>
    </w:div>
    <w:div w:id="816535481">
      <w:bodyDiv w:val="1"/>
      <w:marLeft w:val="0"/>
      <w:marRight w:val="0"/>
      <w:marTop w:val="0"/>
      <w:marBottom w:val="0"/>
      <w:divBdr>
        <w:top w:val="none" w:sz="0" w:space="0" w:color="auto"/>
        <w:left w:val="none" w:sz="0" w:space="0" w:color="auto"/>
        <w:bottom w:val="none" w:sz="0" w:space="0" w:color="auto"/>
        <w:right w:val="none" w:sz="0" w:space="0" w:color="auto"/>
      </w:divBdr>
    </w:div>
    <w:div w:id="832141441">
      <w:bodyDiv w:val="1"/>
      <w:marLeft w:val="0"/>
      <w:marRight w:val="0"/>
      <w:marTop w:val="0"/>
      <w:marBottom w:val="0"/>
      <w:divBdr>
        <w:top w:val="none" w:sz="0" w:space="0" w:color="auto"/>
        <w:left w:val="none" w:sz="0" w:space="0" w:color="auto"/>
        <w:bottom w:val="none" w:sz="0" w:space="0" w:color="auto"/>
        <w:right w:val="none" w:sz="0" w:space="0" w:color="auto"/>
      </w:divBdr>
    </w:div>
    <w:div w:id="836533388">
      <w:bodyDiv w:val="1"/>
      <w:marLeft w:val="0"/>
      <w:marRight w:val="0"/>
      <w:marTop w:val="0"/>
      <w:marBottom w:val="0"/>
      <w:divBdr>
        <w:top w:val="none" w:sz="0" w:space="0" w:color="auto"/>
        <w:left w:val="none" w:sz="0" w:space="0" w:color="auto"/>
        <w:bottom w:val="none" w:sz="0" w:space="0" w:color="auto"/>
        <w:right w:val="none" w:sz="0" w:space="0" w:color="auto"/>
      </w:divBdr>
    </w:div>
    <w:div w:id="855507340">
      <w:bodyDiv w:val="1"/>
      <w:marLeft w:val="0"/>
      <w:marRight w:val="0"/>
      <w:marTop w:val="0"/>
      <w:marBottom w:val="0"/>
      <w:divBdr>
        <w:top w:val="none" w:sz="0" w:space="0" w:color="auto"/>
        <w:left w:val="none" w:sz="0" w:space="0" w:color="auto"/>
        <w:bottom w:val="none" w:sz="0" w:space="0" w:color="auto"/>
        <w:right w:val="none" w:sz="0" w:space="0" w:color="auto"/>
      </w:divBdr>
      <w:divsChild>
        <w:div w:id="1945266937">
          <w:marLeft w:val="547"/>
          <w:marRight w:val="0"/>
          <w:marTop w:val="77"/>
          <w:marBottom w:val="0"/>
          <w:divBdr>
            <w:top w:val="none" w:sz="0" w:space="0" w:color="auto"/>
            <w:left w:val="none" w:sz="0" w:space="0" w:color="auto"/>
            <w:bottom w:val="none" w:sz="0" w:space="0" w:color="auto"/>
            <w:right w:val="none" w:sz="0" w:space="0" w:color="auto"/>
          </w:divBdr>
        </w:div>
        <w:div w:id="904293648">
          <w:marLeft w:val="547"/>
          <w:marRight w:val="0"/>
          <w:marTop w:val="77"/>
          <w:marBottom w:val="0"/>
          <w:divBdr>
            <w:top w:val="none" w:sz="0" w:space="0" w:color="auto"/>
            <w:left w:val="none" w:sz="0" w:space="0" w:color="auto"/>
            <w:bottom w:val="none" w:sz="0" w:space="0" w:color="auto"/>
            <w:right w:val="none" w:sz="0" w:space="0" w:color="auto"/>
          </w:divBdr>
        </w:div>
        <w:div w:id="1695379602">
          <w:marLeft w:val="547"/>
          <w:marRight w:val="0"/>
          <w:marTop w:val="77"/>
          <w:marBottom w:val="0"/>
          <w:divBdr>
            <w:top w:val="none" w:sz="0" w:space="0" w:color="auto"/>
            <w:left w:val="none" w:sz="0" w:space="0" w:color="auto"/>
            <w:bottom w:val="none" w:sz="0" w:space="0" w:color="auto"/>
            <w:right w:val="none" w:sz="0" w:space="0" w:color="auto"/>
          </w:divBdr>
        </w:div>
        <w:div w:id="31661527">
          <w:marLeft w:val="893"/>
          <w:marRight w:val="0"/>
          <w:marTop w:val="77"/>
          <w:marBottom w:val="0"/>
          <w:divBdr>
            <w:top w:val="none" w:sz="0" w:space="0" w:color="auto"/>
            <w:left w:val="none" w:sz="0" w:space="0" w:color="auto"/>
            <w:bottom w:val="none" w:sz="0" w:space="0" w:color="auto"/>
            <w:right w:val="none" w:sz="0" w:space="0" w:color="auto"/>
          </w:divBdr>
        </w:div>
        <w:div w:id="137453163">
          <w:marLeft w:val="893"/>
          <w:marRight w:val="0"/>
          <w:marTop w:val="77"/>
          <w:marBottom w:val="0"/>
          <w:divBdr>
            <w:top w:val="none" w:sz="0" w:space="0" w:color="auto"/>
            <w:left w:val="none" w:sz="0" w:space="0" w:color="auto"/>
            <w:bottom w:val="none" w:sz="0" w:space="0" w:color="auto"/>
            <w:right w:val="none" w:sz="0" w:space="0" w:color="auto"/>
          </w:divBdr>
        </w:div>
        <w:div w:id="797723554">
          <w:marLeft w:val="893"/>
          <w:marRight w:val="0"/>
          <w:marTop w:val="77"/>
          <w:marBottom w:val="0"/>
          <w:divBdr>
            <w:top w:val="none" w:sz="0" w:space="0" w:color="auto"/>
            <w:left w:val="none" w:sz="0" w:space="0" w:color="auto"/>
            <w:bottom w:val="none" w:sz="0" w:space="0" w:color="auto"/>
            <w:right w:val="none" w:sz="0" w:space="0" w:color="auto"/>
          </w:divBdr>
        </w:div>
        <w:div w:id="259532662">
          <w:marLeft w:val="893"/>
          <w:marRight w:val="0"/>
          <w:marTop w:val="77"/>
          <w:marBottom w:val="0"/>
          <w:divBdr>
            <w:top w:val="none" w:sz="0" w:space="0" w:color="auto"/>
            <w:left w:val="none" w:sz="0" w:space="0" w:color="auto"/>
            <w:bottom w:val="none" w:sz="0" w:space="0" w:color="auto"/>
            <w:right w:val="none" w:sz="0" w:space="0" w:color="auto"/>
          </w:divBdr>
        </w:div>
        <w:div w:id="2058969743">
          <w:marLeft w:val="893"/>
          <w:marRight w:val="0"/>
          <w:marTop w:val="77"/>
          <w:marBottom w:val="0"/>
          <w:divBdr>
            <w:top w:val="none" w:sz="0" w:space="0" w:color="auto"/>
            <w:left w:val="none" w:sz="0" w:space="0" w:color="auto"/>
            <w:bottom w:val="none" w:sz="0" w:space="0" w:color="auto"/>
            <w:right w:val="none" w:sz="0" w:space="0" w:color="auto"/>
          </w:divBdr>
        </w:div>
        <w:div w:id="2102873609">
          <w:marLeft w:val="893"/>
          <w:marRight w:val="0"/>
          <w:marTop w:val="77"/>
          <w:marBottom w:val="0"/>
          <w:divBdr>
            <w:top w:val="none" w:sz="0" w:space="0" w:color="auto"/>
            <w:left w:val="none" w:sz="0" w:space="0" w:color="auto"/>
            <w:bottom w:val="none" w:sz="0" w:space="0" w:color="auto"/>
            <w:right w:val="none" w:sz="0" w:space="0" w:color="auto"/>
          </w:divBdr>
        </w:div>
        <w:div w:id="1807620655">
          <w:marLeft w:val="893"/>
          <w:marRight w:val="0"/>
          <w:marTop w:val="77"/>
          <w:marBottom w:val="0"/>
          <w:divBdr>
            <w:top w:val="none" w:sz="0" w:space="0" w:color="auto"/>
            <w:left w:val="none" w:sz="0" w:space="0" w:color="auto"/>
            <w:bottom w:val="none" w:sz="0" w:space="0" w:color="auto"/>
            <w:right w:val="none" w:sz="0" w:space="0" w:color="auto"/>
          </w:divBdr>
        </w:div>
        <w:div w:id="1707487683">
          <w:marLeft w:val="893"/>
          <w:marRight w:val="0"/>
          <w:marTop w:val="77"/>
          <w:marBottom w:val="0"/>
          <w:divBdr>
            <w:top w:val="none" w:sz="0" w:space="0" w:color="auto"/>
            <w:left w:val="none" w:sz="0" w:space="0" w:color="auto"/>
            <w:bottom w:val="none" w:sz="0" w:space="0" w:color="auto"/>
            <w:right w:val="none" w:sz="0" w:space="0" w:color="auto"/>
          </w:divBdr>
        </w:div>
        <w:div w:id="1996688576">
          <w:marLeft w:val="893"/>
          <w:marRight w:val="0"/>
          <w:marTop w:val="77"/>
          <w:marBottom w:val="0"/>
          <w:divBdr>
            <w:top w:val="none" w:sz="0" w:space="0" w:color="auto"/>
            <w:left w:val="none" w:sz="0" w:space="0" w:color="auto"/>
            <w:bottom w:val="none" w:sz="0" w:space="0" w:color="auto"/>
            <w:right w:val="none" w:sz="0" w:space="0" w:color="auto"/>
          </w:divBdr>
        </w:div>
      </w:divsChild>
    </w:div>
    <w:div w:id="885029334">
      <w:bodyDiv w:val="1"/>
      <w:marLeft w:val="0"/>
      <w:marRight w:val="0"/>
      <w:marTop w:val="0"/>
      <w:marBottom w:val="0"/>
      <w:divBdr>
        <w:top w:val="none" w:sz="0" w:space="0" w:color="auto"/>
        <w:left w:val="none" w:sz="0" w:space="0" w:color="auto"/>
        <w:bottom w:val="none" w:sz="0" w:space="0" w:color="auto"/>
        <w:right w:val="none" w:sz="0" w:space="0" w:color="auto"/>
      </w:divBdr>
    </w:div>
    <w:div w:id="913050312">
      <w:bodyDiv w:val="1"/>
      <w:marLeft w:val="0"/>
      <w:marRight w:val="0"/>
      <w:marTop w:val="0"/>
      <w:marBottom w:val="0"/>
      <w:divBdr>
        <w:top w:val="none" w:sz="0" w:space="0" w:color="auto"/>
        <w:left w:val="none" w:sz="0" w:space="0" w:color="auto"/>
        <w:bottom w:val="none" w:sz="0" w:space="0" w:color="auto"/>
        <w:right w:val="none" w:sz="0" w:space="0" w:color="auto"/>
      </w:divBdr>
    </w:div>
    <w:div w:id="930510095">
      <w:bodyDiv w:val="1"/>
      <w:marLeft w:val="0"/>
      <w:marRight w:val="0"/>
      <w:marTop w:val="0"/>
      <w:marBottom w:val="0"/>
      <w:divBdr>
        <w:top w:val="none" w:sz="0" w:space="0" w:color="auto"/>
        <w:left w:val="none" w:sz="0" w:space="0" w:color="auto"/>
        <w:bottom w:val="none" w:sz="0" w:space="0" w:color="auto"/>
        <w:right w:val="none" w:sz="0" w:space="0" w:color="auto"/>
      </w:divBdr>
    </w:div>
    <w:div w:id="930819249">
      <w:bodyDiv w:val="1"/>
      <w:marLeft w:val="0"/>
      <w:marRight w:val="0"/>
      <w:marTop w:val="0"/>
      <w:marBottom w:val="0"/>
      <w:divBdr>
        <w:top w:val="none" w:sz="0" w:space="0" w:color="auto"/>
        <w:left w:val="none" w:sz="0" w:space="0" w:color="auto"/>
        <w:bottom w:val="none" w:sz="0" w:space="0" w:color="auto"/>
        <w:right w:val="none" w:sz="0" w:space="0" w:color="auto"/>
      </w:divBdr>
    </w:div>
    <w:div w:id="951787927">
      <w:bodyDiv w:val="1"/>
      <w:marLeft w:val="0"/>
      <w:marRight w:val="0"/>
      <w:marTop w:val="0"/>
      <w:marBottom w:val="0"/>
      <w:divBdr>
        <w:top w:val="none" w:sz="0" w:space="0" w:color="auto"/>
        <w:left w:val="none" w:sz="0" w:space="0" w:color="auto"/>
        <w:bottom w:val="none" w:sz="0" w:space="0" w:color="auto"/>
        <w:right w:val="none" w:sz="0" w:space="0" w:color="auto"/>
      </w:divBdr>
    </w:div>
    <w:div w:id="953824182">
      <w:bodyDiv w:val="1"/>
      <w:marLeft w:val="0"/>
      <w:marRight w:val="0"/>
      <w:marTop w:val="0"/>
      <w:marBottom w:val="0"/>
      <w:divBdr>
        <w:top w:val="none" w:sz="0" w:space="0" w:color="auto"/>
        <w:left w:val="none" w:sz="0" w:space="0" w:color="auto"/>
        <w:bottom w:val="none" w:sz="0" w:space="0" w:color="auto"/>
        <w:right w:val="none" w:sz="0" w:space="0" w:color="auto"/>
      </w:divBdr>
    </w:div>
    <w:div w:id="964045159">
      <w:bodyDiv w:val="1"/>
      <w:marLeft w:val="0"/>
      <w:marRight w:val="0"/>
      <w:marTop w:val="0"/>
      <w:marBottom w:val="0"/>
      <w:divBdr>
        <w:top w:val="none" w:sz="0" w:space="0" w:color="auto"/>
        <w:left w:val="none" w:sz="0" w:space="0" w:color="auto"/>
        <w:bottom w:val="none" w:sz="0" w:space="0" w:color="auto"/>
        <w:right w:val="none" w:sz="0" w:space="0" w:color="auto"/>
      </w:divBdr>
    </w:div>
    <w:div w:id="965501807">
      <w:bodyDiv w:val="1"/>
      <w:marLeft w:val="0"/>
      <w:marRight w:val="0"/>
      <w:marTop w:val="0"/>
      <w:marBottom w:val="0"/>
      <w:divBdr>
        <w:top w:val="none" w:sz="0" w:space="0" w:color="auto"/>
        <w:left w:val="none" w:sz="0" w:space="0" w:color="auto"/>
        <w:bottom w:val="none" w:sz="0" w:space="0" w:color="auto"/>
        <w:right w:val="none" w:sz="0" w:space="0" w:color="auto"/>
      </w:divBdr>
    </w:div>
    <w:div w:id="967705432">
      <w:bodyDiv w:val="1"/>
      <w:marLeft w:val="0"/>
      <w:marRight w:val="0"/>
      <w:marTop w:val="0"/>
      <w:marBottom w:val="0"/>
      <w:divBdr>
        <w:top w:val="none" w:sz="0" w:space="0" w:color="auto"/>
        <w:left w:val="none" w:sz="0" w:space="0" w:color="auto"/>
        <w:bottom w:val="none" w:sz="0" w:space="0" w:color="auto"/>
        <w:right w:val="none" w:sz="0" w:space="0" w:color="auto"/>
      </w:divBdr>
      <w:divsChild>
        <w:div w:id="1315798883">
          <w:marLeft w:val="547"/>
          <w:marRight w:val="0"/>
          <w:marTop w:val="130"/>
          <w:marBottom w:val="0"/>
          <w:divBdr>
            <w:top w:val="none" w:sz="0" w:space="0" w:color="auto"/>
            <w:left w:val="none" w:sz="0" w:space="0" w:color="auto"/>
            <w:bottom w:val="none" w:sz="0" w:space="0" w:color="auto"/>
            <w:right w:val="none" w:sz="0" w:space="0" w:color="auto"/>
          </w:divBdr>
        </w:div>
      </w:divsChild>
    </w:div>
    <w:div w:id="982195785">
      <w:bodyDiv w:val="1"/>
      <w:marLeft w:val="0"/>
      <w:marRight w:val="0"/>
      <w:marTop w:val="0"/>
      <w:marBottom w:val="0"/>
      <w:divBdr>
        <w:top w:val="none" w:sz="0" w:space="0" w:color="auto"/>
        <w:left w:val="none" w:sz="0" w:space="0" w:color="auto"/>
        <w:bottom w:val="none" w:sz="0" w:space="0" w:color="auto"/>
        <w:right w:val="none" w:sz="0" w:space="0" w:color="auto"/>
      </w:divBdr>
    </w:div>
    <w:div w:id="1002197430">
      <w:bodyDiv w:val="1"/>
      <w:marLeft w:val="0"/>
      <w:marRight w:val="0"/>
      <w:marTop w:val="0"/>
      <w:marBottom w:val="0"/>
      <w:divBdr>
        <w:top w:val="none" w:sz="0" w:space="0" w:color="auto"/>
        <w:left w:val="none" w:sz="0" w:space="0" w:color="auto"/>
        <w:bottom w:val="none" w:sz="0" w:space="0" w:color="auto"/>
        <w:right w:val="none" w:sz="0" w:space="0" w:color="auto"/>
      </w:divBdr>
    </w:div>
    <w:div w:id="1003553358">
      <w:bodyDiv w:val="1"/>
      <w:marLeft w:val="0"/>
      <w:marRight w:val="0"/>
      <w:marTop w:val="0"/>
      <w:marBottom w:val="0"/>
      <w:divBdr>
        <w:top w:val="none" w:sz="0" w:space="0" w:color="auto"/>
        <w:left w:val="none" w:sz="0" w:space="0" w:color="auto"/>
        <w:bottom w:val="none" w:sz="0" w:space="0" w:color="auto"/>
        <w:right w:val="none" w:sz="0" w:space="0" w:color="auto"/>
      </w:divBdr>
    </w:div>
    <w:div w:id="1012729392">
      <w:bodyDiv w:val="1"/>
      <w:marLeft w:val="0"/>
      <w:marRight w:val="0"/>
      <w:marTop w:val="0"/>
      <w:marBottom w:val="0"/>
      <w:divBdr>
        <w:top w:val="none" w:sz="0" w:space="0" w:color="auto"/>
        <w:left w:val="none" w:sz="0" w:space="0" w:color="auto"/>
        <w:bottom w:val="none" w:sz="0" w:space="0" w:color="auto"/>
        <w:right w:val="none" w:sz="0" w:space="0" w:color="auto"/>
      </w:divBdr>
    </w:div>
    <w:div w:id="1042635879">
      <w:bodyDiv w:val="1"/>
      <w:marLeft w:val="0"/>
      <w:marRight w:val="0"/>
      <w:marTop w:val="0"/>
      <w:marBottom w:val="0"/>
      <w:divBdr>
        <w:top w:val="none" w:sz="0" w:space="0" w:color="auto"/>
        <w:left w:val="none" w:sz="0" w:space="0" w:color="auto"/>
        <w:bottom w:val="none" w:sz="0" w:space="0" w:color="auto"/>
        <w:right w:val="none" w:sz="0" w:space="0" w:color="auto"/>
      </w:divBdr>
    </w:div>
    <w:div w:id="1042944288">
      <w:bodyDiv w:val="1"/>
      <w:marLeft w:val="0"/>
      <w:marRight w:val="0"/>
      <w:marTop w:val="0"/>
      <w:marBottom w:val="0"/>
      <w:divBdr>
        <w:top w:val="none" w:sz="0" w:space="0" w:color="auto"/>
        <w:left w:val="none" w:sz="0" w:space="0" w:color="auto"/>
        <w:bottom w:val="none" w:sz="0" w:space="0" w:color="auto"/>
        <w:right w:val="none" w:sz="0" w:space="0" w:color="auto"/>
      </w:divBdr>
    </w:div>
    <w:div w:id="1045830530">
      <w:bodyDiv w:val="1"/>
      <w:marLeft w:val="0"/>
      <w:marRight w:val="0"/>
      <w:marTop w:val="0"/>
      <w:marBottom w:val="0"/>
      <w:divBdr>
        <w:top w:val="none" w:sz="0" w:space="0" w:color="auto"/>
        <w:left w:val="none" w:sz="0" w:space="0" w:color="auto"/>
        <w:bottom w:val="none" w:sz="0" w:space="0" w:color="auto"/>
        <w:right w:val="none" w:sz="0" w:space="0" w:color="auto"/>
      </w:divBdr>
    </w:div>
    <w:div w:id="1056975021">
      <w:bodyDiv w:val="1"/>
      <w:marLeft w:val="0"/>
      <w:marRight w:val="0"/>
      <w:marTop w:val="0"/>
      <w:marBottom w:val="0"/>
      <w:divBdr>
        <w:top w:val="none" w:sz="0" w:space="0" w:color="auto"/>
        <w:left w:val="none" w:sz="0" w:space="0" w:color="auto"/>
        <w:bottom w:val="none" w:sz="0" w:space="0" w:color="auto"/>
        <w:right w:val="none" w:sz="0" w:space="0" w:color="auto"/>
      </w:divBdr>
    </w:div>
    <w:div w:id="1063141003">
      <w:bodyDiv w:val="1"/>
      <w:marLeft w:val="0"/>
      <w:marRight w:val="0"/>
      <w:marTop w:val="0"/>
      <w:marBottom w:val="0"/>
      <w:divBdr>
        <w:top w:val="none" w:sz="0" w:space="0" w:color="auto"/>
        <w:left w:val="none" w:sz="0" w:space="0" w:color="auto"/>
        <w:bottom w:val="none" w:sz="0" w:space="0" w:color="auto"/>
        <w:right w:val="none" w:sz="0" w:space="0" w:color="auto"/>
      </w:divBdr>
    </w:div>
    <w:div w:id="1064330285">
      <w:bodyDiv w:val="1"/>
      <w:marLeft w:val="0"/>
      <w:marRight w:val="0"/>
      <w:marTop w:val="0"/>
      <w:marBottom w:val="0"/>
      <w:divBdr>
        <w:top w:val="none" w:sz="0" w:space="0" w:color="auto"/>
        <w:left w:val="none" w:sz="0" w:space="0" w:color="auto"/>
        <w:bottom w:val="none" w:sz="0" w:space="0" w:color="auto"/>
        <w:right w:val="none" w:sz="0" w:space="0" w:color="auto"/>
      </w:divBdr>
    </w:div>
    <w:div w:id="1065765301">
      <w:bodyDiv w:val="1"/>
      <w:marLeft w:val="0"/>
      <w:marRight w:val="0"/>
      <w:marTop w:val="0"/>
      <w:marBottom w:val="0"/>
      <w:divBdr>
        <w:top w:val="none" w:sz="0" w:space="0" w:color="auto"/>
        <w:left w:val="none" w:sz="0" w:space="0" w:color="auto"/>
        <w:bottom w:val="none" w:sz="0" w:space="0" w:color="auto"/>
        <w:right w:val="none" w:sz="0" w:space="0" w:color="auto"/>
      </w:divBdr>
    </w:div>
    <w:div w:id="1066412125">
      <w:bodyDiv w:val="1"/>
      <w:marLeft w:val="0"/>
      <w:marRight w:val="0"/>
      <w:marTop w:val="0"/>
      <w:marBottom w:val="0"/>
      <w:divBdr>
        <w:top w:val="none" w:sz="0" w:space="0" w:color="auto"/>
        <w:left w:val="none" w:sz="0" w:space="0" w:color="auto"/>
        <w:bottom w:val="none" w:sz="0" w:space="0" w:color="auto"/>
        <w:right w:val="none" w:sz="0" w:space="0" w:color="auto"/>
      </w:divBdr>
    </w:div>
    <w:div w:id="1066805831">
      <w:bodyDiv w:val="1"/>
      <w:marLeft w:val="0"/>
      <w:marRight w:val="0"/>
      <w:marTop w:val="0"/>
      <w:marBottom w:val="0"/>
      <w:divBdr>
        <w:top w:val="none" w:sz="0" w:space="0" w:color="auto"/>
        <w:left w:val="none" w:sz="0" w:space="0" w:color="auto"/>
        <w:bottom w:val="none" w:sz="0" w:space="0" w:color="auto"/>
        <w:right w:val="none" w:sz="0" w:space="0" w:color="auto"/>
      </w:divBdr>
    </w:div>
    <w:div w:id="1071540305">
      <w:bodyDiv w:val="1"/>
      <w:marLeft w:val="0"/>
      <w:marRight w:val="0"/>
      <w:marTop w:val="0"/>
      <w:marBottom w:val="0"/>
      <w:divBdr>
        <w:top w:val="none" w:sz="0" w:space="0" w:color="auto"/>
        <w:left w:val="none" w:sz="0" w:space="0" w:color="auto"/>
        <w:bottom w:val="none" w:sz="0" w:space="0" w:color="auto"/>
        <w:right w:val="none" w:sz="0" w:space="0" w:color="auto"/>
      </w:divBdr>
    </w:div>
    <w:div w:id="1082408202">
      <w:bodyDiv w:val="1"/>
      <w:marLeft w:val="0"/>
      <w:marRight w:val="0"/>
      <w:marTop w:val="0"/>
      <w:marBottom w:val="0"/>
      <w:divBdr>
        <w:top w:val="none" w:sz="0" w:space="0" w:color="auto"/>
        <w:left w:val="none" w:sz="0" w:space="0" w:color="auto"/>
        <w:bottom w:val="none" w:sz="0" w:space="0" w:color="auto"/>
        <w:right w:val="none" w:sz="0" w:space="0" w:color="auto"/>
      </w:divBdr>
    </w:div>
    <w:div w:id="1085422470">
      <w:bodyDiv w:val="1"/>
      <w:marLeft w:val="0"/>
      <w:marRight w:val="0"/>
      <w:marTop w:val="0"/>
      <w:marBottom w:val="0"/>
      <w:divBdr>
        <w:top w:val="none" w:sz="0" w:space="0" w:color="auto"/>
        <w:left w:val="none" w:sz="0" w:space="0" w:color="auto"/>
        <w:bottom w:val="none" w:sz="0" w:space="0" w:color="auto"/>
        <w:right w:val="none" w:sz="0" w:space="0" w:color="auto"/>
      </w:divBdr>
    </w:div>
    <w:div w:id="1098720989">
      <w:bodyDiv w:val="1"/>
      <w:marLeft w:val="0"/>
      <w:marRight w:val="0"/>
      <w:marTop w:val="0"/>
      <w:marBottom w:val="0"/>
      <w:divBdr>
        <w:top w:val="none" w:sz="0" w:space="0" w:color="auto"/>
        <w:left w:val="none" w:sz="0" w:space="0" w:color="auto"/>
        <w:bottom w:val="none" w:sz="0" w:space="0" w:color="auto"/>
        <w:right w:val="none" w:sz="0" w:space="0" w:color="auto"/>
      </w:divBdr>
    </w:div>
    <w:div w:id="1101872440">
      <w:bodyDiv w:val="1"/>
      <w:marLeft w:val="0"/>
      <w:marRight w:val="0"/>
      <w:marTop w:val="0"/>
      <w:marBottom w:val="0"/>
      <w:divBdr>
        <w:top w:val="none" w:sz="0" w:space="0" w:color="auto"/>
        <w:left w:val="none" w:sz="0" w:space="0" w:color="auto"/>
        <w:bottom w:val="none" w:sz="0" w:space="0" w:color="auto"/>
        <w:right w:val="none" w:sz="0" w:space="0" w:color="auto"/>
      </w:divBdr>
    </w:div>
    <w:div w:id="1111129277">
      <w:bodyDiv w:val="1"/>
      <w:marLeft w:val="0"/>
      <w:marRight w:val="0"/>
      <w:marTop w:val="0"/>
      <w:marBottom w:val="0"/>
      <w:divBdr>
        <w:top w:val="none" w:sz="0" w:space="0" w:color="auto"/>
        <w:left w:val="none" w:sz="0" w:space="0" w:color="auto"/>
        <w:bottom w:val="none" w:sz="0" w:space="0" w:color="auto"/>
        <w:right w:val="none" w:sz="0" w:space="0" w:color="auto"/>
      </w:divBdr>
    </w:div>
    <w:div w:id="1114638663">
      <w:bodyDiv w:val="1"/>
      <w:marLeft w:val="0"/>
      <w:marRight w:val="0"/>
      <w:marTop w:val="0"/>
      <w:marBottom w:val="0"/>
      <w:divBdr>
        <w:top w:val="none" w:sz="0" w:space="0" w:color="auto"/>
        <w:left w:val="none" w:sz="0" w:space="0" w:color="auto"/>
        <w:bottom w:val="none" w:sz="0" w:space="0" w:color="auto"/>
        <w:right w:val="none" w:sz="0" w:space="0" w:color="auto"/>
      </w:divBdr>
    </w:div>
    <w:div w:id="1116826909">
      <w:bodyDiv w:val="1"/>
      <w:marLeft w:val="0"/>
      <w:marRight w:val="0"/>
      <w:marTop w:val="0"/>
      <w:marBottom w:val="0"/>
      <w:divBdr>
        <w:top w:val="none" w:sz="0" w:space="0" w:color="auto"/>
        <w:left w:val="none" w:sz="0" w:space="0" w:color="auto"/>
        <w:bottom w:val="none" w:sz="0" w:space="0" w:color="auto"/>
        <w:right w:val="none" w:sz="0" w:space="0" w:color="auto"/>
      </w:divBdr>
    </w:div>
    <w:div w:id="1117601437">
      <w:bodyDiv w:val="1"/>
      <w:marLeft w:val="0"/>
      <w:marRight w:val="0"/>
      <w:marTop w:val="0"/>
      <w:marBottom w:val="0"/>
      <w:divBdr>
        <w:top w:val="none" w:sz="0" w:space="0" w:color="auto"/>
        <w:left w:val="none" w:sz="0" w:space="0" w:color="auto"/>
        <w:bottom w:val="none" w:sz="0" w:space="0" w:color="auto"/>
        <w:right w:val="none" w:sz="0" w:space="0" w:color="auto"/>
      </w:divBdr>
    </w:div>
    <w:div w:id="1118110600">
      <w:bodyDiv w:val="1"/>
      <w:marLeft w:val="0"/>
      <w:marRight w:val="0"/>
      <w:marTop w:val="0"/>
      <w:marBottom w:val="0"/>
      <w:divBdr>
        <w:top w:val="none" w:sz="0" w:space="0" w:color="auto"/>
        <w:left w:val="none" w:sz="0" w:space="0" w:color="auto"/>
        <w:bottom w:val="none" w:sz="0" w:space="0" w:color="auto"/>
        <w:right w:val="none" w:sz="0" w:space="0" w:color="auto"/>
      </w:divBdr>
    </w:div>
    <w:div w:id="1118377947">
      <w:bodyDiv w:val="1"/>
      <w:marLeft w:val="0"/>
      <w:marRight w:val="0"/>
      <w:marTop w:val="0"/>
      <w:marBottom w:val="0"/>
      <w:divBdr>
        <w:top w:val="none" w:sz="0" w:space="0" w:color="auto"/>
        <w:left w:val="none" w:sz="0" w:space="0" w:color="auto"/>
        <w:bottom w:val="none" w:sz="0" w:space="0" w:color="auto"/>
        <w:right w:val="none" w:sz="0" w:space="0" w:color="auto"/>
      </w:divBdr>
    </w:div>
    <w:div w:id="1134057256">
      <w:bodyDiv w:val="1"/>
      <w:marLeft w:val="0"/>
      <w:marRight w:val="0"/>
      <w:marTop w:val="0"/>
      <w:marBottom w:val="0"/>
      <w:divBdr>
        <w:top w:val="none" w:sz="0" w:space="0" w:color="auto"/>
        <w:left w:val="none" w:sz="0" w:space="0" w:color="auto"/>
        <w:bottom w:val="none" w:sz="0" w:space="0" w:color="auto"/>
        <w:right w:val="none" w:sz="0" w:space="0" w:color="auto"/>
      </w:divBdr>
    </w:div>
    <w:div w:id="1135103902">
      <w:bodyDiv w:val="1"/>
      <w:marLeft w:val="0"/>
      <w:marRight w:val="0"/>
      <w:marTop w:val="0"/>
      <w:marBottom w:val="0"/>
      <w:divBdr>
        <w:top w:val="none" w:sz="0" w:space="0" w:color="auto"/>
        <w:left w:val="none" w:sz="0" w:space="0" w:color="auto"/>
        <w:bottom w:val="none" w:sz="0" w:space="0" w:color="auto"/>
        <w:right w:val="none" w:sz="0" w:space="0" w:color="auto"/>
      </w:divBdr>
      <w:divsChild>
        <w:div w:id="19405424">
          <w:marLeft w:val="547"/>
          <w:marRight w:val="0"/>
          <w:marTop w:val="154"/>
          <w:marBottom w:val="0"/>
          <w:divBdr>
            <w:top w:val="none" w:sz="0" w:space="0" w:color="auto"/>
            <w:left w:val="none" w:sz="0" w:space="0" w:color="auto"/>
            <w:bottom w:val="none" w:sz="0" w:space="0" w:color="auto"/>
            <w:right w:val="none" w:sz="0" w:space="0" w:color="auto"/>
          </w:divBdr>
        </w:div>
      </w:divsChild>
    </w:div>
    <w:div w:id="1154030863">
      <w:bodyDiv w:val="1"/>
      <w:marLeft w:val="0"/>
      <w:marRight w:val="0"/>
      <w:marTop w:val="0"/>
      <w:marBottom w:val="0"/>
      <w:divBdr>
        <w:top w:val="none" w:sz="0" w:space="0" w:color="auto"/>
        <w:left w:val="none" w:sz="0" w:space="0" w:color="auto"/>
        <w:bottom w:val="none" w:sz="0" w:space="0" w:color="auto"/>
        <w:right w:val="none" w:sz="0" w:space="0" w:color="auto"/>
      </w:divBdr>
    </w:div>
    <w:div w:id="1154418760">
      <w:bodyDiv w:val="1"/>
      <w:marLeft w:val="0"/>
      <w:marRight w:val="0"/>
      <w:marTop w:val="0"/>
      <w:marBottom w:val="0"/>
      <w:divBdr>
        <w:top w:val="none" w:sz="0" w:space="0" w:color="auto"/>
        <w:left w:val="none" w:sz="0" w:space="0" w:color="auto"/>
        <w:bottom w:val="none" w:sz="0" w:space="0" w:color="auto"/>
        <w:right w:val="none" w:sz="0" w:space="0" w:color="auto"/>
      </w:divBdr>
    </w:div>
    <w:div w:id="1155612695">
      <w:bodyDiv w:val="1"/>
      <w:marLeft w:val="0"/>
      <w:marRight w:val="0"/>
      <w:marTop w:val="0"/>
      <w:marBottom w:val="0"/>
      <w:divBdr>
        <w:top w:val="none" w:sz="0" w:space="0" w:color="auto"/>
        <w:left w:val="none" w:sz="0" w:space="0" w:color="auto"/>
        <w:bottom w:val="none" w:sz="0" w:space="0" w:color="auto"/>
        <w:right w:val="none" w:sz="0" w:space="0" w:color="auto"/>
      </w:divBdr>
    </w:div>
    <w:div w:id="1171721318">
      <w:bodyDiv w:val="1"/>
      <w:marLeft w:val="0"/>
      <w:marRight w:val="0"/>
      <w:marTop w:val="0"/>
      <w:marBottom w:val="0"/>
      <w:divBdr>
        <w:top w:val="none" w:sz="0" w:space="0" w:color="auto"/>
        <w:left w:val="none" w:sz="0" w:space="0" w:color="auto"/>
        <w:bottom w:val="none" w:sz="0" w:space="0" w:color="auto"/>
        <w:right w:val="none" w:sz="0" w:space="0" w:color="auto"/>
      </w:divBdr>
    </w:div>
    <w:div w:id="1182891049">
      <w:bodyDiv w:val="1"/>
      <w:marLeft w:val="0"/>
      <w:marRight w:val="0"/>
      <w:marTop w:val="0"/>
      <w:marBottom w:val="0"/>
      <w:divBdr>
        <w:top w:val="none" w:sz="0" w:space="0" w:color="auto"/>
        <w:left w:val="none" w:sz="0" w:space="0" w:color="auto"/>
        <w:bottom w:val="none" w:sz="0" w:space="0" w:color="auto"/>
        <w:right w:val="none" w:sz="0" w:space="0" w:color="auto"/>
      </w:divBdr>
    </w:div>
    <w:div w:id="1190026951">
      <w:bodyDiv w:val="1"/>
      <w:marLeft w:val="0"/>
      <w:marRight w:val="0"/>
      <w:marTop w:val="0"/>
      <w:marBottom w:val="0"/>
      <w:divBdr>
        <w:top w:val="none" w:sz="0" w:space="0" w:color="auto"/>
        <w:left w:val="none" w:sz="0" w:space="0" w:color="auto"/>
        <w:bottom w:val="none" w:sz="0" w:space="0" w:color="auto"/>
        <w:right w:val="none" w:sz="0" w:space="0" w:color="auto"/>
      </w:divBdr>
    </w:div>
    <w:div w:id="1203791492">
      <w:bodyDiv w:val="1"/>
      <w:marLeft w:val="0"/>
      <w:marRight w:val="0"/>
      <w:marTop w:val="0"/>
      <w:marBottom w:val="0"/>
      <w:divBdr>
        <w:top w:val="none" w:sz="0" w:space="0" w:color="auto"/>
        <w:left w:val="none" w:sz="0" w:space="0" w:color="auto"/>
        <w:bottom w:val="none" w:sz="0" w:space="0" w:color="auto"/>
        <w:right w:val="none" w:sz="0" w:space="0" w:color="auto"/>
      </w:divBdr>
    </w:div>
    <w:div w:id="1209293435">
      <w:bodyDiv w:val="1"/>
      <w:marLeft w:val="0"/>
      <w:marRight w:val="0"/>
      <w:marTop w:val="0"/>
      <w:marBottom w:val="0"/>
      <w:divBdr>
        <w:top w:val="none" w:sz="0" w:space="0" w:color="auto"/>
        <w:left w:val="none" w:sz="0" w:space="0" w:color="auto"/>
        <w:bottom w:val="none" w:sz="0" w:space="0" w:color="auto"/>
        <w:right w:val="none" w:sz="0" w:space="0" w:color="auto"/>
      </w:divBdr>
    </w:div>
    <w:div w:id="1219902711">
      <w:bodyDiv w:val="1"/>
      <w:marLeft w:val="0"/>
      <w:marRight w:val="0"/>
      <w:marTop w:val="0"/>
      <w:marBottom w:val="0"/>
      <w:divBdr>
        <w:top w:val="none" w:sz="0" w:space="0" w:color="auto"/>
        <w:left w:val="none" w:sz="0" w:space="0" w:color="auto"/>
        <w:bottom w:val="none" w:sz="0" w:space="0" w:color="auto"/>
        <w:right w:val="none" w:sz="0" w:space="0" w:color="auto"/>
      </w:divBdr>
    </w:div>
    <w:div w:id="1226573266">
      <w:bodyDiv w:val="1"/>
      <w:marLeft w:val="0"/>
      <w:marRight w:val="0"/>
      <w:marTop w:val="0"/>
      <w:marBottom w:val="0"/>
      <w:divBdr>
        <w:top w:val="none" w:sz="0" w:space="0" w:color="auto"/>
        <w:left w:val="none" w:sz="0" w:space="0" w:color="auto"/>
        <w:bottom w:val="none" w:sz="0" w:space="0" w:color="auto"/>
        <w:right w:val="none" w:sz="0" w:space="0" w:color="auto"/>
      </w:divBdr>
    </w:div>
    <w:div w:id="1234580885">
      <w:bodyDiv w:val="1"/>
      <w:marLeft w:val="0"/>
      <w:marRight w:val="0"/>
      <w:marTop w:val="0"/>
      <w:marBottom w:val="0"/>
      <w:divBdr>
        <w:top w:val="none" w:sz="0" w:space="0" w:color="auto"/>
        <w:left w:val="none" w:sz="0" w:space="0" w:color="auto"/>
        <w:bottom w:val="none" w:sz="0" w:space="0" w:color="auto"/>
        <w:right w:val="none" w:sz="0" w:space="0" w:color="auto"/>
      </w:divBdr>
    </w:div>
    <w:div w:id="1238634635">
      <w:bodyDiv w:val="1"/>
      <w:marLeft w:val="0"/>
      <w:marRight w:val="0"/>
      <w:marTop w:val="0"/>
      <w:marBottom w:val="0"/>
      <w:divBdr>
        <w:top w:val="none" w:sz="0" w:space="0" w:color="auto"/>
        <w:left w:val="none" w:sz="0" w:space="0" w:color="auto"/>
        <w:bottom w:val="none" w:sz="0" w:space="0" w:color="auto"/>
        <w:right w:val="none" w:sz="0" w:space="0" w:color="auto"/>
      </w:divBdr>
    </w:div>
    <w:div w:id="1242175869">
      <w:bodyDiv w:val="1"/>
      <w:marLeft w:val="0"/>
      <w:marRight w:val="0"/>
      <w:marTop w:val="0"/>
      <w:marBottom w:val="0"/>
      <w:divBdr>
        <w:top w:val="none" w:sz="0" w:space="0" w:color="auto"/>
        <w:left w:val="none" w:sz="0" w:space="0" w:color="auto"/>
        <w:bottom w:val="none" w:sz="0" w:space="0" w:color="auto"/>
        <w:right w:val="none" w:sz="0" w:space="0" w:color="auto"/>
      </w:divBdr>
    </w:div>
    <w:div w:id="1267230851">
      <w:bodyDiv w:val="1"/>
      <w:marLeft w:val="0"/>
      <w:marRight w:val="0"/>
      <w:marTop w:val="0"/>
      <w:marBottom w:val="0"/>
      <w:divBdr>
        <w:top w:val="none" w:sz="0" w:space="0" w:color="auto"/>
        <w:left w:val="none" w:sz="0" w:space="0" w:color="auto"/>
        <w:bottom w:val="none" w:sz="0" w:space="0" w:color="auto"/>
        <w:right w:val="none" w:sz="0" w:space="0" w:color="auto"/>
      </w:divBdr>
    </w:div>
    <w:div w:id="1275020927">
      <w:bodyDiv w:val="1"/>
      <w:marLeft w:val="0"/>
      <w:marRight w:val="0"/>
      <w:marTop w:val="0"/>
      <w:marBottom w:val="0"/>
      <w:divBdr>
        <w:top w:val="none" w:sz="0" w:space="0" w:color="auto"/>
        <w:left w:val="none" w:sz="0" w:space="0" w:color="auto"/>
        <w:bottom w:val="none" w:sz="0" w:space="0" w:color="auto"/>
        <w:right w:val="none" w:sz="0" w:space="0" w:color="auto"/>
      </w:divBdr>
    </w:div>
    <w:div w:id="1285887420">
      <w:bodyDiv w:val="1"/>
      <w:marLeft w:val="0"/>
      <w:marRight w:val="0"/>
      <w:marTop w:val="0"/>
      <w:marBottom w:val="0"/>
      <w:divBdr>
        <w:top w:val="none" w:sz="0" w:space="0" w:color="auto"/>
        <w:left w:val="none" w:sz="0" w:space="0" w:color="auto"/>
        <w:bottom w:val="none" w:sz="0" w:space="0" w:color="auto"/>
        <w:right w:val="none" w:sz="0" w:space="0" w:color="auto"/>
      </w:divBdr>
    </w:div>
    <w:div w:id="1309165668">
      <w:bodyDiv w:val="1"/>
      <w:marLeft w:val="0"/>
      <w:marRight w:val="0"/>
      <w:marTop w:val="0"/>
      <w:marBottom w:val="0"/>
      <w:divBdr>
        <w:top w:val="none" w:sz="0" w:space="0" w:color="auto"/>
        <w:left w:val="none" w:sz="0" w:space="0" w:color="auto"/>
        <w:bottom w:val="none" w:sz="0" w:space="0" w:color="auto"/>
        <w:right w:val="none" w:sz="0" w:space="0" w:color="auto"/>
      </w:divBdr>
    </w:div>
    <w:div w:id="1314604160">
      <w:bodyDiv w:val="1"/>
      <w:marLeft w:val="0"/>
      <w:marRight w:val="0"/>
      <w:marTop w:val="0"/>
      <w:marBottom w:val="0"/>
      <w:divBdr>
        <w:top w:val="none" w:sz="0" w:space="0" w:color="auto"/>
        <w:left w:val="none" w:sz="0" w:space="0" w:color="auto"/>
        <w:bottom w:val="none" w:sz="0" w:space="0" w:color="auto"/>
        <w:right w:val="none" w:sz="0" w:space="0" w:color="auto"/>
      </w:divBdr>
    </w:div>
    <w:div w:id="1317567098">
      <w:bodyDiv w:val="1"/>
      <w:marLeft w:val="0"/>
      <w:marRight w:val="0"/>
      <w:marTop w:val="0"/>
      <w:marBottom w:val="0"/>
      <w:divBdr>
        <w:top w:val="none" w:sz="0" w:space="0" w:color="auto"/>
        <w:left w:val="none" w:sz="0" w:space="0" w:color="auto"/>
        <w:bottom w:val="none" w:sz="0" w:space="0" w:color="auto"/>
        <w:right w:val="none" w:sz="0" w:space="0" w:color="auto"/>
      </w:divBdr>
    </w:div>
    <w:div w:id="1318803966">
      <w:bodyDiv w:val="1"/>
      <w:marLeft w:val="0"/>
      <w:marRight w:val="0"/>
      <w:marTop w:val="0"/>
      <w:marBottom w:val="0"/>
      <w:divBdr>
        <w:top w:val="none" w:sz="0" w:space="0" w:color="auto"/>
        <w:left w:val="none" w:sz="0" w:space="0" w:color="auto"/>
        <w:bottom w:val="none" w:sz="0" w:space="0" w:color="auto"/>
        <w:right w:val="none" w:sz="0" w:space="0" w:color="auto"/>
      </w:divBdr>
    </w:div>
    <w:div w:id="1328745825">
      <w:bodyDiv w:val="1"/>
      <w:marLeft w:val="0"/>
      <w:marRight w:val="0"/>
      <w:marTop w:val="0"/>
      <w:marBottom w:val="0"/>
      <w:divBdr>
        <w:top w:val="none" w:sz="0" w:space="0" w:color="auto"/>
        <w:left w:val="none" w:sz="0" w:space="0" w:color="auto"/>
        <w:bottom w:val="none" w:sz="0" w:space="0" w:color="auto"/>
        <w:right w:val="none" w:sz="0" w:space="0" w:color="auto"/>
      </w:divBdr>
    </w:div>
    <w:div w:id="1337417482">
      <w:bodyDiv w:val="1"/>
      <w:marLeft w:val="0"/>
      <w:marRight w:val="0"/>
      <w:marTop w:val="0"/>
      <w:marBottom w:val="0"/>
      <w:divBdr>
        <w:top w:val="none" w:sz="0" w:space="0" w:color="auto"/>
        <w:left w:val="none" w:sz="0" w:space="0" w:color="auto"/>
        <w:bottom w:val="none" w:sz="0" w:space="0" w:color="auto"/>
        <w:right w:val="none" w:sz="0" w:space="0" w:color="auto"/>
      </w:divBdr>
    </w:div>
    <w:div w:id="1341397725">
      <w:bodyDiv w:val="1"/>
      <w:marLeft w:val="0"/>
      <w:marRight w:val="0"/>
      <w:marTop w:val="0"/>
      <w:marBottom w:val="0"/>
      <w:divBdr>
        <w:top w:val="none" w:sz="0" w:space="0" w:color="auto"/>
        <w:left w:val="none" w:sz="0" w:space="0" w:color="auto"/>
        <w:bottom w:val="none" w:sz="0" w:space="0" w:color="auto"/>
        <w:right w:val="none" w:sz="0" w:space="0" w:color="auto"/>
      </w:divBdr>
    </w:div>
    <w:div w:id="1341616562">
      <w:bodyDiv w:val="1"/>
      <w:marLeft w:val="0"/>
      <w:marRight w:val="0"/>
      <w:marTop w:val="0"/>
      <w:marBottom w:val="0"/>
      <w:divBdr>
        <w:top w:val="none" w:sz="0" w:space="0" w:color="auto"/>
        <w:left w:val="none" w:sz="0" w:space="0" w:color="auto"/>
        <w:bottom w:val="none" w:sz="0" w:space="0" w:color="auto"/>
        <w:right w:val="none" w:sz="0" w:space="0" w:color="auto"/>
      </w:divBdr>
    </w:div>
    <w:div w:id="1342320019">
      <w:bodyDiv w:val="1"/>
      <w:marLeft w:val="0"/>
      <w:marRight w:val="0"/>
      <w:marTop w:val="0"/>
      <w:marBottom w:val="0"/>
      <w:divBdr>
        <w:top w:val="none" w:sz="0" w:space="0" w:color="auto"/>
        <w:left w:val="none" w:sz="0" w:space="0" w:color="auto"/>
        <w:bottom w:val="none" w:sz="0" w:space="0" w:color="auto"/>
        <w:right w:val="none" w:sz="0" w:space="0" w:color="auto"/>
      </w:divBdr>
    </w:div>
    <w:div w:id="1342394952">
      <w:bodyDiv w:val="1"/>
      <w:marLeft w:val="0"/>
      <w:marRight w:val="0"/>
      <w:marTop w:val="0"/>
      <w:marBottom w:val="0"/>
      <w:divBdr>
        <w:top w:val="none" w:sz="0" w:space="0" w:color="auto"/>
        <w:left w:val="none" w:sz="0" w:space="0" w:color="auto"/>
        <w:bottom w:val="none" w:sz="0" w:space="0" w:color="auto"/>
        <w:right w:val="none" w:sz="0" w:space="0" w:color="auto"/>
      </w:divBdr>
    </w:div>
    <w:div w:id="1349789771">
      <w:bodyDiv w:val="1"/>
      <w:marLeft w:val="0"/>
      <w:marRight w:val="0"/>
      <w:marTop w:val="0"/>
      <w:marBottom w:val="0"/>
      <w:divBdr>
        <w:top w:val="none" w:sz="0" w:space="0" w:color="auto"/>
        <w:left w:val="none" w:sz="0" w:space="0" w:color="auto"/>
        <w:bottom w:val="none" w:sz="0" w:space="0" w:color="auto"/>
        <w:right w:val="none" w:sz="0" w:space="0" w:color="auto"/>
      </w:divBdr>
    </w:div>
    <w:div w:id="1375353939">
      <w:bodyDiv w:val="1"/>
      <w:marLeft w:val="0"/>
      <w:marRight w:val="0"/>
      <w:marTop w:val="0"/>
      <w:marBottom w:val="0"/>
      <w:divBdr>
        <w:top w:val="none" w:sz="0" w:space="0" w:color="auto"/>
        <w:left w:val="none" w:sz="0" w:space="0" w:color="auto"/>
        <w:bottom w:val="none" w:sz="0" w:space="0" w:color="auto"/>
        <w:right w:val="none" w:sz="0" w:space="0" w:color="auto"/>
      </w:divBdr>
    </w:div>
    <w:div w:id="1408652438">
      <w:bodyDiv w:val="1"/>
      <w:marLeft w:val="0"/>
      <w:marRight w:val="0"/>
      <w:marTop w:val="0"/>
      <w:marBottom w:val="0"/>
      <w:divBdr>
        <w:top w:val="none" w:sz="0" w:space="0" w:color="auto"/>
        <w:left w:val="none" w:sz="0" w:space="0" w:color="auto"/>
        <w:bottom w:val="none" w:sz="0" w:space="0" w:color="auto"/>
        <w:right w:val="none" w:sz="0" w:space="0" w:color="auto"/>
      </w:divBdr>
    </w:div>
    <w:div w:id="1416052873">
      <w:bodyDiv w:val="1"/>
      <w:marLeft w:val="0"/>
      <w:marRight w:val="0"/>
      <w:marTop w:val="0"/>
      <w:marBottom w:val="0"/>
      <w:divBdr>
        <w:top w:val="none" w:sz="0" w:space="0" w:color="auto"/>
        <w:left w:val="none" w:sz="0" w:space="0" w:color="auto"/>
        <w:bottom w:val="none" w:sz="0" w:space="0" w:color="auto"/>
        <w:right w:val="none" w:sz="0" w:space="0" w:color="auto"/>
      </w:divBdr>
    </w:div>
    <w:div w:id="1421176992">
      <w:bodyDiv w:val="1"/>
      <w:marLeft w:val="0"/>
      <w:marRight w:val="0"/>
      <w:marTop w:val="0"/>
      <w:marBottom w:val="0"/>
      <w:divBdr>
        <w:top w:val="none" w:sz="0" w:space="0" w:color="auto"/>
        <w:left w:val="none" w:sz="0" w:space="0" w:color="auto"/>
        <w:bottom w:val="none" w:sz="0" w:space="0" w:color="auto"/>
        <w:right w:val="none" w:sz="0" w:space="0" w:color="auto"/>
      </w:divBdr>
    </w:div>
    <w:div w:id="1423380584">
      <w:bodyDiv w:val="1"/>
      <w:marLeft w:val="0"/>
      <w:marRight w:val="0"/>
      <w:marTop w:val="0"/>
      <w:marBottom w:val="0"/>
      <w:divBdr>
        <w:top w:val="none" w:sz="0" w:space="0" w:color="auto"/>
        <w:left w:val="none" w:sz="0" w:space="0" w:color="auto"/>
        <w:bottom w:val="none" w:sz="0" w:space="0" w:color="auto"/>
        <w:right w:val="none" w:sz="0" w:space="0" w:color="auto"/>
      </w:divBdr>
    </w:div>
    <w:div w:id="1428310604">
      <w:bodyDiv w:val="1"/>
      <w:marLeft w:val="0"/>
      <w:marRight w:val="0"/>
      <w:marTop w:val="0"/>
      <w:marBottom w:val="0"/>
      <w:divBdr>
        <w:top w:val="none" w:sz="0" w:space="0" w:color="auto"/>
        <w:left w:val="none" w:sz="0" w:space="0" w:color="auto"/>
        <w:bottom w:val="none" w:sz="0" w:space="0" w:color="auto"/>
        <w:right w:val="none" w:sz="0" w:space="0" w:color="auto"/>
      </w:divBdr>
    </w:div>
    <w:div w:id="1435786688">
      <w:bodyDiv w:val="1"/>
      <w:marLeft w:val="0"/>
      <w:marRight w:val="0"/>
      <w:marTop w:val="0"/>
      <w:marBottom w:val="0"/>
      <w:divBdr>
        <w:top w:val="none" w:sz="0" w:space="0" w:color="auto"/>
        <w:left w:val="none" w:sz="0" w:space="0" w:color="auto"/>
        <w:bottom w:val="none" w:sz="0" w:space="0" w:color="auto"/>
        <w:right w:val="none" w:sz="0" w:space="0" w:color="auto"/>
      </w:divBdr>
    </w:div>
    <w:div w:id="1451361617">
      <w:bodyDiv w:val="1"/>
      <w:marLeft w:val="0"/>
      <w:marRight w:val="0"/>
      <w:marTop w:val="0"/>
      <w:marBottom w:val="0"/>
      <w:divBdr>
        <w:top w:val="none" w:sz="0" w:space="0" w:color="auto"/>
        <w:left w:val="none" w:sz="0" w:space="0" w:color="auto"/>
        <w:bottom w:val="none" w:sz="0" w:space="0" w:color="auto"/>
        <w:right w:val="none" w:sz="0" w:space="0" w:color="auto"/>
      </w:divBdr>
    </w:div>
    <w:div w:id="1454248063">
      <w:bodyDiv w:val="1"/>
      <w:marLeft w:val="0"/>
      <w:marRight w:val="0"/>
      <w:marTop w:val="0"/>
      <w:marBottom w:val="0"/>
      <w:divBdr>
        <w:top w:val="none" w:sz="0" w:space="0" w:color="auto"/>
        <w:left w:val="none" w:sz="0" w:space="0" w:color="auto"/>
        <w:bottom w:val="none" w:sz="0" w:space="0" w:color="auto"/>
        <w:right w:val="none" w:sz="0" w:space="0" w:color="auto"/>
      </w:divBdr>
    </w:div>
    <w:div w:id="1511406512">
      <w:bodyDiv w:val="1"/>
      <w:marLeft w:val="0"/>
      <w:marRight w:val="0"/>
      <w:marTop w:val="0"/>
      <w:marBottom w:val="0"/>
      <w:divBdr>
        <w:top w:val="none" w:sz="0" w:space="0" w:color="auto"/>
        <w:left w:val="none" w:sz="0" w:space="0" w:color="auto"/>
        <w:bottom w:val="none" w:sz="0" w:space="0" w:color="auto"/>
        <w:right w:val="none" w:sz="0" w:space="0" w:color="auto"/>
      </w:divBdr>
    </w:div>
    <w:div w:id="1512522183">
      <w:bodyDiv w:val="1"/>
      <w:marLeft w:val="0"/>
      <w:marRight w:val="0"/>
      <w:marTop w:val="0"/>
      <w:marBottom w:val="0"/>
      <w:divBdr>
        <w:top w:val="none" w:sz="0" w:space="0" w:color="auto"/>
        <w:left w:val="none" w:sz="0" w:space="0" w:color="auto"/>
        <w:bottom w:val="none" w:sz="0" w:space="0" w:color="auto"/>
        <w:right w:val="none" w:sz="0" w:space="0" w:color="auto"/>
      </w:divBdr>
    </w:div>
    <w:div w:id="1513958870">
      <w:bodyDiv w:val="1"/>
      <w:marLeft w:val="0"/>
      <w:marRight w:val="0"/>
      <w:marTop w:val="0"/>
      <w:marBottom w:val="0"/>
      <w:divBdr>
        <w:top w:val="none" w:sz="0" w:space="0" w:color="auto"/>
        <w:left w:val="none" w:sz="0" w:space="0" w:color="auto"/>
        <w:bottom w:val="none" w:sz="0" w:space="0" w:color="auto"/>
        <w:right w:val="none" w:sz="0" w:space="0" w:color="auto"/>
      </w:divBdr>
    </w:div>
    <w:div w:id="1528449627">
      <w:bodyDiv w:val="1"/>
      <w:marLeft w:val="0"/>
      <w:marRight w:val="0"/>
      <w:marTop w:val="0"/>
      <w:marBottom w:val="0"/>
      <w:divBdr>
        <w:top w:val="none" w:sz="0" w:space="0" w:color="auto"/>
        <w:left w:val="none" w:sz="0" w:space="0" w:color="auto"/>
        <w:bottom w:val="none" w:sz="0" w:space="0" w:color="auto"/>
        <w:right w:val="none" w:sz="0" w:space="0" w:color="auto"/>
      </w:divBdr>
    </w:div>
    <w:div w:id="1530410669">
      <w:bodyDiv w:val="1"/>
      <w:marLeft w:val="0"/>
      <w:marRight w:val="0"/>
      <w:marTop w:val="0"/>
      <w:marBottom w:val="0"/>
      <w:divBdr>
        <w:top w:val="none" w:sz="0" w:space="0" w:color="auto"/>
        <w:left w:val="none" w:sz="0" w:space="0" w:color="auto"/>
        <w:bottom w:val="none" w:sz="0" w:space="0" w:color="auto"/>
        <w:right w:val="none" w:sz="0" w:space="0" w:color="auto"/>
      </w:divBdr>
    </w:div>
    <w:div w:id="1551570469">
      <w:bodyDiv w:val="1"/>
      <w:marLeft w:val="0"/>
      <w:marRight w:val="0"/>
      <w:marTop w:val="0"/>
      <w:marBottom w:val="0"/>
      <w:divBdr>
        <w:top w:val="none" w:sz="0" w:space="0" w:color="auto"/>
        <w:left w:val="none" w:sz="0" w:space="0" w:color="auto"/>
        <w:bottom w:val="none" w:sz="0" w:space="0" w:color="auto"/>
        <w:right w:val="none" w:sz="0" w:space="0" w:color="auto"/>
      </w:divBdr>
    </w:div>
    <w:div w:id="1560049643">
      <w:bodyDiv w:val="1"/>
      <w:marLeft w:val="0"/>
      <w:marRight w:val="0"/>
      <w:marTop w:val="0"/>
      <w:marBottom w:val="0"/>
      <w:divBdr>
        <w:top w:val="none" w:sz="0" w:space="0" w:color="auto"/>
        <w:left w:val="none" w:sz="0" w:space="0" w:color="auto"/>
        <w:bottom w:val="none" w:sz="0" w:space="0" w:color="auto"/>
        <w:right w:val="none" w:sz="0" w:space="0" w:color="auto"/>
      </w:divBdr>
    </w:div>
    <w:div w:id="1573348894">
      <w:bodyDiv w:val="1"/>
      <w:marLeft w:val="0"/>
      <w:marRight w:val="0"/>
      <w:marTop w:val="0"/>
      <w:marBottom w:val="0"/>
      <w:divBdr>
        <w:top w:val="none" w:sz="0" w:space="0" w:color="auto"/>
        <w:left w:val="none" w:sz="0" w:space="0" w:color="auto"/>
        <w:bottom w:val="none" w:sz="0" w:space="0" w:color="auto"/>
        <w:right w:val="none" w:sz="0" w:space="0" w:color="auto"/>
      </w:divBdr>
    </w:div>
    <w:div w:id="1578393940">
      <w:bodyDiv w:val="1"/>
      <w:marLeft w:val="0"/>
      <w:marRight w:val="0"/>
      <w:marTop w:val="0"/>
      <w:marBottom w:val="0"/>
      <w:divBdr>
        <w:top w:val="none" w:sz="0" w:space="0" w:color="auto"/>
        <w:left w:val="none" w:sz="0" w:space="0" w:color="auto"/>
        <w:bottom w:val="none" w:sz="0" w:space="0" w:color="auto"/>
        <w:right w:val="none" w:sz="0" w:space="0" w:color="auto"/>
      </w:divBdr>
    </w:div>
    <w:div w:id="1585265778">
      <w:bodyDiv w:val="1"/>
      <w:marLeft w:val="0"/>
      <w:marRight w:val="0"/>
      <w:marTop w:val="0"/>
      <w:marBottom w:val="0"/>
      <w:divBdr>
        <w:top w:val="none" w:sz="0" w:space="0" w:color="auto"/>
        <w:left w:val="none" w:sz="0" w:space="0" w:color="auto"/>
        <w:bottom w:val="none" w:sz="0" w:space="0" w:color="auto"/>
        <w:right w:val="none" w:sz="0" w:space="0" w:color="auto"/>
      </w:divBdr>
    </w:div>
    <w:div w:id="1595823492">
      <w:bodyDiv w:val="1"/>
      <w:marLeft w:val="0"/>
      <w:marRight w:val="0"/>
      <w:marTop w:val="0"/>
      <w:marBottom w:val="0"/>
      <w:divBdr>
        <w:top w:val="none" w:sz="0" w:space="0" w:color="auto"/>
        <w:left w:val="none" w:sz="0" w:space="0" w:color="auto"/>
        <w:bottom w:val="none" w:sz="0" w:space="0" w:color="auto"/>
        <w:right w:val="none" w:sz="0" w:space="0" w:color="auto"/>
      </w:divBdr>
    </w:div>
    <w:div w:id="1601831785">
      <w:bodyDiv w:val="1"/>
      <w:marLeft w:val="0"/>
      <w:marRight w:val="0"/>
      <w:marTop w:val="0"/>
      <w:marBottom w:val="0"/>
      <w:divBdr>
        <w:top w:val="none" w:sz="0" w:space="0" w:color="auto"/>
        <w:left w:val="none" w:sz="0" w:space="0" w:color="auto"/>
        <w:bottom w:val="none" w:sz="0" w:space="0" w:color="auto"/>
        <w:right w:val="none" w:sz="0" w:space="0" w:color="auto"/>
      </w:divBdr>
    </w:div>
    <w:div w:id="1605191134">
      <w:bodyDiv w:val="1"/>
      <w:marLeft w:val="0"/>
      <w:marRight w:val="0"/>
      <w:marTop w:val="0"/>
      <w:marBottom w:val="0"/>
      <w:divBdr>
        <w:top w:val="none" w:sz="0" w:space="0" w:color="auto"/>
        <w:left w:val="none" w:sz="0" w:space="0" w:color="auto"/>
        <w:bottom w:val="none" w:sz="0" w:space="0" w:color="auto"/>
        <w:right w:val="none" w:sz="0" w:space="0" w:color="auto"/>
      </w:divBdr>
    </w:div>
    <w:div w:id="1614704491">
      <w:bodyDiv w:val="1"/>
      <w:marLeft w:val="0"/>
      <w:marRight w:val="0"/>
      <w:marTop w:val="0"/>
      <w:marBottom w:val="0"/>
      <w:divBdr>
        <w:top w:val="none" w:sz="0" w:space="0" w:color="auto"/>
        <w:left w:val="none" w:sz="0" w:space="0" w:color="auto"/>
        <w:bottom w:val="none" w:sz="0" w:space="0" w:color="auto"/>
        <w:right w:val="none" w:sz="0" w:space="0" w:color="auto"/>
      </w:divBdr>
    </w:div>
    <w:div w:id="1614706541">
      <w:bodyDiv w:val="1"/>
      <w:marLeft w:val="0"/>
      <w:marRight w:val="0"/>
      <w:marTop w:val="0"/>
      <w:marBottom w:val="0"/>
      <w:divBdr>
        <w:top w:val="none" w:sz="0" w:space="0" w:color="auto"/>
        <w:left w:val="none" w:sz="0" w:space="0" w:color="auto"/>
        <w:bottom w:val="none" w:sz="0" w:space="0" w:color="auto"/>
        <w:right w:val="none" w:sz="0" w:space="0" w:color="auto"/>
      </w:divBdr>
    </w:div>
    <w:div w:id="1624648873">
      <w:bodyDiv w:val="1"/>
      <w:marLeft w:val="0"/>
      <w:marRight w:val="0"/>
      <w:marTop w:val="0"/>
      <w:marBottom w:val="0"/>
      <w:divBdr>
        <w:top w:val="none" w:sz="0" w:space="0" w:color="auto"/>
        <w:left w:val="none" w:sz="0" w:space="0" w:color="auto"/>
        <w:bottom w:val="none" w:sz="0" w:space="0" w:color="auto"/>
        <w:right w:val="none" w:sz="0" w:space="0" w:color="auto"/>
      </w:divBdr>
    </w:div>
    <w:div w:id="1625383135">
      <w:bodyDiv w:val="1"/>
      <w:marLeft w:val="0"/>
      <w:marRight w:val="0"/>
      <w:marTop w:val="0"/>
      <w:marBottom w:val="0"/>
      <w:divBdr>
        <w:top w:val="none" w:sz="0" w:space="0" w:color="auto"/>
        <w:left w:val="none" w:sz="0" w:space="0" w:color="auto"/>
        <w:bottom w:val="none" w:sz="0" w:space="0" w:color="auto"/>
        <w:right w:val="none" w:sz="0" w:space="0" w:color="auto"/>
      </w:divBdr>
    </w:div>
    <w:div w:id="1653366967">
      <w:bodyDiv w:val="1"/>
      <w:marLeft w:val="0"/>
      <w:marRight w:val="0"/>
      <w:marTop w:val="0"/>
      <w:marBottom w:val="0"/>
      <w:divBdr>
        <w:top w:val="none" w:sz="0" w:space="0" w:color="auto"/>
        <w:left w:val="none" w:sz="0" w:space="0" w:color="auto"/>
        <w:bottom w:val="none" w:sz="0" w:space="0" w:color="auto"/>
        <w:right w:val="none" w:sz="0" w:space="0" w:color="auto"/>
      </w:divBdr>
    </w:div>
    <w:div w:id="1664161741">
      <w:bodyDiv w:val="1"/>
      <w:marLeft w:val="0"/>
      <w:marRight w:val="0"/>
      <w:marTop w:val="0"/>
      <w:marBottom w:val="0"/>
      <w:divBdr>
        <w:top w:val="none" w:sz="0" w:space="0" w:color="auto"/>
        <w:left w:val="none" w:sz="0" w:space="0" w:color="auto"/>
        <w:bottom w:val="none" w:sz="0" w:space="0" w:color="auto"/>
        <w:right w:val="none" w:sz="0" w:space="0" w:color="auto"/>
      </w:divBdr>
    </w:div>
    <w:div w:id="1675953077">
      <w:bodyDiv w:val="1"/>
      <w:marLeft w:val="0"/>
      <w:marRight w:val="0"/>
      <w:marTop w:val="0"/>
      <w:marBottom w:val="0"/>
      <w:divBdr>
        <w:top w:val="none" w:sz="0" w:space="0" w:color="auto"/>
        <w:left w:val="none" w:sz="0" w:space="0" w:color="auto"/>
        <w:bottom w:val="none" w:sz="0" w:space="0" w:color="auto"/>
        <w:right w:val="none" w:sz="0" w:space="0" w:color="auto"/>
      </w:divBdr>
    </w:div>
    <w:div w:id="1676110319">
      <w:bodyDiv w:val="1"/>
      <w:marLeft w:val="0"/>
      <w:marRight w:val="0"/>
      <w:marTop w:val="0"/>
      <w:marBottom w:val="0"/>
      <w:divBdr>
        <w:top w:val="none" w:sz="0" w:space="0" w:color="auto"/>
        <w:left w:val="none" w:sz="0" w:space="0" w:color="auto"/>
        <w:bottom w:val="none" w:sz="0" w:space="0" w:color="auto"/>
        <w:right w:val="none" w:sz="0" w:space="0" w:color="auto"/>
      </w:divBdr>
    </w:div>
    <w:div w:id="1680698720">
      <w:bodyDiv w:val="1"/>
      <w:marLeft w:val="0"/>
      <w:marRight w:val="0"/>
      <w:marTop w:val="0"/>
      <w:marBottom w:val="0"/>
      <w:divBdr>
        <w:top w:val="none" w:sz="0" w:space="0" w:color="auto"/>
        <w:left w:val="none" w:sz="0" w:space="0" w:color="auto"/>
        <w:bottom w:val="none" w:sz="0" w:space="0" w:color="auto"/>
        <w:right w:val="none" w:sz="0" w:space="0" w:color="auto"/>
      </w:divBdr>
    </w:div>
    <w:div w:id="1686129189">
      <w:bodyDiv w:val="1"/>
      <w:marLeft w:val="0"/>
      <w:marRight w:val="0"/>
      <w:marTop w:val="0"/>
      <w:marBottom w:val="0"/>
      <w:divBdr>
        <w:top w:val="none" w:sz="0" w:space="0" w:color="auto"/>
        <w:left w:val="none" w:sz="0" w:space="0" w:color="auto"/>
        <w:bottom w:val="none" w:sz="0" w:space="0" w:color="auto"/>
        <w:right w:val="none" w:sz="0" w:space="0" w:color="auto"/>
      </w:divBdr>
      <w:divsChild>
        <w:div w:id="2043505988">
          <w:marLeft w:val="547"/>
          <w:marRight w:val="0"/>
          <w:marTop w:val="154"/>
          <w:marBottom w:val="0"/>
          <w:divBdr>
            <w:top w:val="none" w:sz="0" w:space="0" w:color="auto"/>
            <w:left w:val="none" w:sz="0" w:space="0" w:color="auto"/>
            <w:bottom w:val="none" w:sz="0" w:space="0" w:color="auto"/>
            <w:right w:val="none" w:sz="0" w:space="0" w:color="auto"/>
          </w:divBdr>
        </w:div>
      </w:divsChild>
    </w:div>
    <w:div w:id="1691491823">
      <w:bodyDiv w:val="1"/>
      <w:marLeft w:val="0"/>
      <w:marRight w:val="0"/>
      <w:marTop w:val="0"/>
      <w:marBottom w:val="0"/>
      <w:divBdr>
        <w:top w:val="none" w:sz="0" w:space="0" w:color="auto"/>
        <w:left w:val="none" w:sz="0" w:space="0" w:color="auto"/>
        <w:bottom w:val="none" w:sz="0" w:space="0" w:color="auto"/>
        <w:right w:val="none" w:sz="0" w:space="0" w:color="auto"/>
      </w:divBdr>
    </w:div>
    <w:div w:id="1696610763">
      <w:bodyDiv w:val="1"/>
      <w:marLeft w:val="0"/>
      <w:marRight w:val="0"/>
      <w:marTop w:val="0"/>
      <w:marBottom w:val="0"/>
      <w:divBdr>
        <w:top w:val="none" w:sz="0" w:space="0" w:color="auto"/>
        <w:left w:val="none" w:sz="0" w:space="0" w:color="auto"/>
        <w:bottom w:val="none" w:sz="0" w:space="0" w:color="auto"/>
        <w:right w:val="none" w:sz="0" w:space="0" w:color="auto"/>
      </w:divBdr>
    </w:div>
    <w:div w:id="1716812649">
      <w:bodyDiv w:val="1"/>
      <w:marLeft w:val="0"/>
      <w:marRight w:val="0"/>
      <w:marTop w:val="0"/>
      <w:marBottom w:val="0"/>
      <w:divBdr>
        <w:top w:val="none" w:sz="0" w:space="0" w:color="auto"/>
        <w:left w:val="none" w:sz="0" w:space="0" w:color="auto"/>
        <w:bottom w:val="none" w:sz="0" w:space="0" w:color="auto"/>
        <w:right w:val="none" w:sz="0" w:space="0" w:color="auto"/>
      </w:divBdr>
      <w:divsChild>
        <w:div w:id="921068345">
          <w:marLeft w:val="446"/>
          <w:marRight w:val="0"/>
          <w:marTop w:val="106"/>
          <w:marBottom w:val="0"/>
          <w:divBdr>
            <w:top w:val="none" w:sz="0" w:space="0" w:color="auto"/>
            <w:left w:val="none" w:sz="0" w:space="0" w:color="auto"/>
            <w:bottom w:val="none" w:sz="0" w:space="0" w:color="auto"/>
            <w:right w:val="none" w:sz="0" w:space="0" w:color="auto"/>
          </w:divBdr>
        </w:div>
        <w:div w:id="1756320516">
          <w:marLeft w:val="994"/>
          <w:marRight w:val="0"/>
          <w:marTop w:val="106"/>
          <w:marBottom w:val="0"/>
          <w:divBdr>
            <w:top w:val="none" w:sz="0" w:space="0" w:color="auto"/>
            <w:left w:val="none" w:sz="0" w:space="0" w:color="auto"/>
            <w:bottom w:val="none" w:sz="0" w:space="0" w:color="auto"/>
            <w:right w:val="none" w:sz="0" w:space="0" w:color="auto"/>
          </w:divBdr>
        </w:div>
        <w:div w:id="1857766281">
          <w:marLeft w:val="994"/>
          <w:marRight w:val="0"/>
          <w:marTop w:val="106"/>
          <w:marBottom w:val="0"/>
          <w:divBdr>
            <w:top w:val="none" w:sz="0" w:space="0" w:color="auto"/>
            <w:left w:val="none" w:sz="0" w:space="0" w:color="auto"/>
            <w:bottom w:val="none" w:sz="0" w:space="0" w:color="auto"/>
            <w:right w:val="none" w:sz="0" w:space="0" w:color="auto"/>
          </w:divBdr>
        </w:div>
        <w:div w:id="633679242">
          <w:marLeft w:val="547"/>
          <w:marRight w:val="0"/>
          <w:marTop w:val="106"/>
          <w:marBottom w:val="0"/>
          <w:divBdr>
            <w:top w:val="none" w:sz="0" w:space="0" w:color="auto"/>
            <w:left w:val="none" w:sz="0" w:space="0" w:color="auto"/>
            <w:bottom w:val="none" w:sz="0" w:space="0" w:color="auto"/>
            <w:right w:val="none" w:sz="0" w:space="0" w:color="auto"/>
          </w:divBdr>
        </w:div>
        <w:div w:id="1317605560">
          <w:marLeft w:val="1181"/>
          <w:marRight w:val="0"/>
          <w:marTop w:val="106"/>
          <w:marBottom w:val="0"/>
          <w:divBdr>
            <w:top w:val="none" w:sz="0" w:space="0" w:color="auto"/>
            <w:left w:val="none" w:sz="0" w:space="0" w:color="auto"/>
            <w:bottom w:val="none" w:sz="0" w:space="0" w:color="auto"/>
            <w:right w:val="none" w:sz="0" w:space="0" w:color="auto"/>
          </w:divBdr>
        </w:div>
        <w:div w:id="202792168">
          <w:marLeft w:val="1181"/>
          <w:marRight w:val="0"/>
          <w:marTop w:val="106"/>
          <w:marBottom w:val="0"/>
          <w:divBdr>
            <w:top w:val="none" w:sz="0" w:space="0" w:color="auto"/>
            <w:left w:val="none" w:sz="0" w:space="0" w:color="auto"/>
            <w:bottom w:val="none" w:sz="0" w:space="0" w:color="auto"/>
            <w:right w:val="none" w:sz="0" w:space="0" w:color="auto"/>
          </w:divBdr>
        </w:div>
        <w:div w:id="2040541473">
          <w:marLeft w:val="1181"/>
          <w:marRight w:val="0"/>
          <w:marTop w:val="106"/>
          <w:marBottom w:val="0"/>
          <w:divBdr>
            <w:top w:val="none" w:sz="0" w:space="0" w:color="auto"/>
            <w:left w:val="none" w:sz="0" w:space="0" w:color="auto"/>
            <w:bottom w:val="none" w:sz="0" w:space="0" w:color="auto"/>
            <w:right w:val="none" w:sz="0" w:space="0" w:color="auto"/>
          </w:divBdr>
        </w:div>
      </w:divsChild>
    </w:div>
    <w:div w:id="1720589095">
      <w:bodyDiv w:val="1"/>
      <w:marLeft w:val="0"/>
      <w:marRight w:val="0"/>
      <w:marTop w:val="0"/>
      <w:marBottom w:val="0"/>
      <w:divBdr>
        <w:top w:val="none" w:sz="0" w:space="0" w:color="auto"/>
        <w:left w:val="none" w:sz="0" w:space="0" w:color="auto"/>
        <w:bottom w:val="none" w:sz="0" w:space="0" w:color="auto"/>
        <w:right w:val="none" w:sz="0" w:space="0" w:color="auto"/>
      </w:divBdr>
    </w:div>
    <w:div w:id="1731034882">
      <w:bodyDiv w:val="1"/>
      <w:marLeft w:val="0"/>
      <w:marRight w:val="0"/>
      <w:marTop w:val="0"/>
      <w:marBottom w:val="0"/>
      <w:divBdr>
        <w:top w:val="none" w:sz="0" w:space="0" w:color="auto"/>
        <w:left w:val="none" w:sz="0" w:space="0" w:color="auto"/>
        <w:bottom w:val="none" w:sz="0" w:space="0" w:color="auto"/>
        <w:right w:val="none" w:sz="0" w:space="0" w:color="auto"/>
      </w:divBdr>
    </w:div>
    <w:div w:id="1733890065">
      <w:bodyDiv w:val="1"/>
      <w:marLeft w:val="0"/>
      <w:marRight w:val="0"/>
      <w:marTop w:val="0"/>
      <w:marBottom w:val="0"/>
      <w:divBdr>
        <w:top w:val="none" w:sz="0" w:space="0" w:color="auto"/>
        <w:left w:val="none" w:sz="0" w:space="0" w:color="auto"/>
        <w:bottom w:val="none" w:sz="0" w:space="0" w:color="auto"/>
        <w:right w:val="none" w:sz="0" w:space="0" w:color="auto"/>
      </w:divBdr>
    </w:div>
    <w:div w:id="1752458774">
      <w:bodyDiv w:val="1"/>
      <w:marLeft w:val="0"/>
      <w:marRight w:val="0"/>
      <w:marTop w:val="0"/>
      <w:marBottom w:val="0"/>
      <w:divBdr>
        <w:top w:val="none" w:sz="0" w:space="0" w:color="auto"/>
        <w:left w:val="none" w:sz="0" w:space="0" w:color="auto"/>
        <w:bottom w:val="none" w:sz="0" w:space="0" w:color="auto"/>
        <w:right w:val="none" w:sz="0" w:space="0" w:color="auto"/>
      </w:divBdr>
    </w:div>
    <w:div w:id="1754158217">
      <w:bodyDiv w:val="1"/>
      <w:marLeft w:val="0"/>
      <w:marRight w:val="0"/>
      <w:marTop w:val="0"/>
      <w:marBottom w:val="0"/>
      <w:divBdr>
        <w:top w:val="none" w:sz="0" w:space="0" w:color="auto"/>
        <w:left w:val="none" w:sz="0" w:space="0" w:color="auto"/>
        <w:bottom w:val="none" w:sz="0" w:space="0" w:color="auto"/>
        <w:right w:val="none" w:sz="0" w:space="0" w:color="auto"/>
      </w:divBdr>
    </w:div>
    <w:div w:id="1756437176">
      <w:bodyDiv w:val="1"/>
      <w:marLeft w:val="0"/>
      <w:marRight w:val="0"/>
      <w:marTop w:val="0"/>
      <w:marBottom w:val="0"/>
      <w:divBdr>
        <w:top w:val="none" w:sz="0" w:space="0" w:color="auto"/>
        <w:left w:val="none" w:sz="0" w:space="0" w:color="auto"/>
        <w:bottom w:val="none" w:sz="0" w:space="0" w:color="auto"/>
        <w:right w:val="none" w:sz="0" w:space="0" w:color="auto"/>
      </w:divBdr>
    </w:div>
    <w:div w:id="1770813989">
      <w:bodyDiv w:val="1"/>
      <w:marLeft w:val="0"/>
      <w:marRight w:val="0"/>
      <w:marTop w:val="0"/>
      <w:marBottom w:val="0"/>
      <w:divBdr>
        <w:top w:val="none" w:sz="0" w:space="0" w:color="auto"/>
        <w:left w:val="none" w:sz="0" w:space="0" w:color="auto"/>
        <w:bottom w:val="none" w:sz="0" w:space="0" w:color="auto"/>
        <w:right w:val="none" w:sz="0" w:space="0" w:color="auto"/>
      </w:divBdr>
    </w:div>
    <w:div w:id="1784885172">
      <w:bodyDiv w:val="1"/>
      <w:marLeft w:val="0"/>
      <w:marRight w:val="0"/>
      <w:marTop w:val="0"/>
      <w:marBottom w:val="0"/>
      <w:divBdr>
        <w:top w:val="none" w:sz="0" w:space="0" w:color="auto"/>
        <w:left w:val="none" w:sz="0" w:space="0" w:color="auto"/>
        <w:bottom w:val="none" w:sz="0" w:space="0" w:color="auto"/>
        <w:right w:val="none" w:sz="0" w:space="0" w:color="auto"/>
      </w:divBdr>
    </w:div>
    <w:div w:id="1791239311">
      <w:bodyDiv w:val="1"/>
      <w:marLeft w:val="0"/>
      <w:marRight w:val="0"/>
      <w:marTop w:val="0"/>
      <w:marBottom w:val="0"/>
      <w:divBdr>
        <w:top w:val="none" w:sz="0" w:space="0" w:color="auto"/>
        <w:left w:val="none" w:sz="0" w:space="0" w:color="auto"/>
        <w:bottom w:val="none" w:sz="0" w:space="0" w:color="auto"/>
        <w:right w:val="none" w:sz="0" w:space="0" w:color="auto"/>
      </w:divBdr>
    </w:div>
    <w:div w:id="1799102890">
      <w:bodyDiv w:val="1"/>
      <w:marLeft w:val="0"/>
      <w:marRight w:val="0"/>
      <w:marTop w:val="0"/>
      <w:marBottom w:val="0"/>
      <w:divBdr>
        <w:top w:val="none" w:sz="0" w:space="0" w:color="auto"/>
        <w:left w:val="none" w:sz="0" w:space="0" w:color="auto"/>
        <w:bottom w:val="none" w:sz="0" w:space="0" w:color="auto"/>
        <w:right w:val="none" w:sz="0" w:space="0" w:color="auto"/>
      </w:divBdr>
    </w:div>
    <w:div w:id="1800495752">
      <w:bodyDiv w:val="1"/>
      <w:marLeft w:val="0"/>
      <w:marRight w:val="0"/>
      <w:marTop w:val="0"/>
      <w:marBottom w:val="0"/>
      <w:divBdr>
        <w:top w:val="none" w:sz="0" w:space="0" w:color="auto"/>
        <w:left w:val="none" w:sz="0" w:space="0" w:color="auto"/>
        <w:bottom w:val="none" w:sz="0" w:space="0" w:color="auto"/>
        <w:right w:val="none" w:sz="0" w:space="0" w:color="auto"/>
      </w:divBdr>
      <w:divsChild>
        <w:div w:id="869293712">
          <w:marLeft w:val="547"/>
          <w:marRight w:val="0"/>
          <w:marTop w:val="120"/>
          <w:marBottom w:val="0"/>
          <w:divBdr>
            <w:top w:val="none" w:sz="0" w:space="0" w:color="auto"/>
            <w:left w:val="none" w:sz="0" w:space="0" w:color="auto"/>
            <w:bottom w:val="none" w:sz="0" w:space="0" w:color="auto"/>
            <w:right w:val="none" w:sz="0" w:space="0" w:color="auto"/>
          </w:divBdr>
        </w:div>
        <w:div w:id="1234316506">
          <w:marLeft w:val="1354"/>
          <w:marRight w:val="0"/>
          <w:marTop w:val="120"/>
          <w:marBottom w:val="0"/>
          <w:divBdr>
            <w:top w:val="none" w:sz="0" w:space="0" w:color="auto"/>
            <w:left w:val="none" w:sz="0" w:space="0" w:color="auto"/>
            <w:bottom w:val="none" w:sz="0" w:space="0" w:color="auto"/>
            <w:right w:val="none" w:sz="0" w:space="0" w:color="auto"/>
          </w:divBdr>
        </w:div>
        <w:div w:id="344015251">
          <w:marLeft w:val="1354"/>
          <w:marRight w:val="0"/>
          <w:marTop w:val="120"/>
          <w:marBottom w:val="0"/>
          <w:divBdr>
            <w:top w:val="none" w:sz="0" w:space="0" w:color="auto"/>
            <w:left w:val="none" w:sz="0" w:space="0" w:color="auto"/>
            <w:bottom w:val="none" w:sz="0" w:space="0" w:color="auto"/>
            <w:right w:val="none" w:sz="0" w:space="0" w:color="auto"/>
          </w:divBdr>
        </w:div>
        <w:div w:id="1469781193">
          <w:marLeft w:val="1354"/>
          <w:marRight w:val="0"/>
          <w:marTop w:val="120"/>
          <w:marBottom w:val="0"/>
          <w:divBdr>
            <w:top w:val="none" w:sz="0" w:space="0" w:color="auto"/>
            <w:left w:val="none" w:sz="0" w:space="0" w:color="auto"/>
            <w:bottom w:val="none" w:sz="0" w:space="0" w:color="auto"/>
            <w:right w:val="none" w:sz="0" w:space="0" w:color="auto"/>
          </w:divBdr>
        </w:div>
      </w:divsChild>
    </w:div>
    <w:div w:id="1808427986">
      <w:bodyDiv w:val="1"/>
      <w:marLeft w:val="0"/>
      <w:marRight w:val="0"/>
      <w:marTop w:val="0"/>
      <w:marBottom w:val="0"/>
      <w:divBdr>
        <w:top w:val="none" w:sz="0" w:space="0" w:color="auto"/>
        <w:left w:val="none" w:sz="0" w:space="0" w:color="auto"/>
        <w:bottom w:val="none" w:sz="0" w:space="0" w:color="auto"/>
        <w:right w:val="none" w:sz="0" w:space="0" w:color="auto"/>
      </w:divBdr>
    </w:div>
    <w:div w:id="1815248636">
      <w:bodyDiv w:val="1"/>
      <w:marLeft w:val="0"/>
      <w:marRight w:val="0"/>
      <w:marTop w:val="0"/>
      <w:marBottom w:val="0"/>
      <w:divBdr>
        <w:top w:val="none" w:sz="0" w:space="0" w:color="auto"/>
        <w:left w:val="none" w:sz="0" w:space="0" w:color="auto"/>
        <w:bottom w:val="none" w:sz="0" w:space="0" w:color="auto"/>
        <w:right w:val="none" w:sz="0" w:space="0" w:color="auto"/>
      </w:divBdr>
    </w:div>
    <w:div w:id="1828325988">
      <w:bodyDiv w:val="1"/>
      <w:marLeft w:val="0"/>
      <w:marRight w:val="0"/>
      <w:marTop w:val="0"/>
      <w:marBottom w:val="0"/>
      <w:divBdr>
        <w:top w:val="none" w:sz="0" w:space="0" w:color="auto"/>
        <w:left w:val="none" w:sz="0" w:space="0" w:color="auto"/>
        <w:bottom w:val="none" w:sz="0" w:space="0" w:color="auto"/>
        <w:right w:val="none" w:sz="0" w:space="0" w:color="auto"/>
      </w:divBdr>
    </w:div>
    <w:div w:id="1847133141">
      <w:bodyDiv w:val="1"/>
      <w:marLeft w:val="0"/>
      <w:marRight w:val="0"/>
      <w:marTop w:val="0"/>
      <w:marBottom w:val="0"/>
      <w:divBdr>
        <w:top w:val="none" w:sz="0" w:space="0" w:color="auto"/>
        <w:left w:val="none" w:sz="0" w:space="0" w:color="auto"/>
        <w:bottom w:val="none" w:sz="0" w:space="0" w:color="auto"/>
        <w:right w:val="none" w:sz="0" w:space="0" w:color="auto"/>
      </w:divBdr>
    </w:div>
    <w:div w:id="1850026534">
      <w:bodyDiv w:val="1"/>
      <w:marLeft w:val="0"/>
      <w:marRight w:val="0"/>
      <w:marTop w:val="0"/>
      <w:marBottom w:val="0"/>
      <w:divBdr>
        <w:top w:val="none" w:sz="0" w:space="0" w:color="auto"/>
        <w:left w:val="none" w:sz="0" w:space="0" w:color="auto"/>
        <w:bottom w:val="none" w:sz="0" w:space="0" w:color="auto"/>
        <w:right w:val="none" w:sz="0" w:space="0" w:color="auto"/>
      </w:divBdr>
    </w:div>
    <w:div w:id="1853378087">
      <w:bodyDiv w:val="1"/>
      <w:marLeft w:val="0"/>
      <w:marRight w:val="0"/>
      <w:marTop w:val="0"/>
      <w:marBottom w:val="0"/>
      <w:divBdr>
        <w:top w:val="none" w:sz="0" w:space="0" w:color="auto"/>
        <w:left w:val="none" w:sz="0" w:space="0" w:color="auto"/>
        <w:bottom w:val="none" w:sz="0" w:space="0" w:color="auto"/>
        <w:right w:val="none" w:sz="0" w:space="0" w:color="auto"/>
      </w:divBdr>
    </w:div>
    <w:div w:id="1856765983">
      <w:bodyDiv w:val="1"/>
      <w:marLeft w:val="0"/>
      <w:marRight w:val="0"/>
      <w:marTop w:val="0"/>
      <w:marBottom w:val="0"/>
      <w:divBdr>
        <w:top w:val="none" w:sz="0" w:space="0" w:color="auto"/>
        <w:left w:val="none" w:sz="0" w:space="0" w:color="auto"/>
        <w:bottom w:val="none" w:sz="0" w:space="0" w:color="auto"/>
        <w:right w:val="none" w:sz="0" w:space="0" w:color="auto"/>
      </w:divBdr>
      <w:divsChild>
        <w:div w:id="660041492">
          <w:marLeft w:val="533"/>
          <w:marRight w:val="0"/>
          <w:marTop w:val="200"/>
          <w:marBottom w:val="0"/>
          <w:divBdr>
            <w:top w:val="none" w:sz="0" w:space="0" w:color="auto"/>
            <w:left w:val="none" w:sz="0" w:space="0" w:color="auto"/>
            <w:bottom w:val="none" w:sz="0" w:space="0" w:color="auto"/>
            <w:right w:val="none" w:sz="0" w:space="0" w:color="auto"/>
          </w:divBdr>
        </w:div>
        <w:div w:id="579407433">
          <w:marLeft w:val="994"/>
          <w:marRight w:val="0"/>
          <w:marTop w:val="200"/>
          <w:marBottom w:val="0"/>
          <w:divBdr>
            <w:top w:val="none" w:sz="0" w:space="0" w:color="auto"/>
            <w:left w:val="none" w:sz="0" w:space="0" w:color="auto"/>
            <w:bottom w:val="none" w:sz="0" w:space="0" w:color="auto"/>
            <w:right w:val="none" w:sz="0" w:space="0" w:color="auto"/>
          </w:divBdr>
        </w:div>
        <w:div w:id="1789661368">
          <w:marLeft w:val="994"/>
          <w:marRight w:val="0"/>
          <w:marTop w:val="200"/>
          <w:marBottom w:val="0"/>
          <w:divBdr>
            <w:top w:val="none" w:sz="0" w:space="0" w:color="auto"/>
            <w:left w:val="none" w:sz="0" w:space="0" w:color="auto"/>
            <w:bottom w:val="none" w:sz="0" w:space="0" w:color="auto"/>
            <w:right w:val="none" w:sz="0" w:space="0" w:color="auto"/>
          </w:divBdr>
        </w:div>
        <w:div w:id="1888638648">
          <w:marLeft w:val="533"/>
          <w:marRight w:val="0"/>
          <w:marTop w:val="200"/>
          <w:marBottom w:val="0"/>
          <w:divBdr>
            <w:top w:val="none" w:sz="0" w:space="0" w:color="auto"/>
            <w:left w:val="none" w:sz="0" w:space="0" w:color="auto"/>
            <w:bottom w:val="none" w:sz="0" w:space="0" w:color="auto"/>
            <w:right w:val="none" w:sz="0" w:space="0" w:color="auto"/>
          </w:divBdr>
        </w:div>
        <w:div w:id="441992521">
          <w:marLeft w:val="994"/>
          <w:marRight w:val="0"/>
          <w:marTop w:val="200"/>
          <w:marBottom w:val="0"/>
          <w:divBdr>
            <w:top w:val="none" w:sz="0" w:space="0" w:color="auto"/>
            <w:left w:val="none" w:sz="0" w:space="0" w:color="auto"/>
            <w:bottom w:val="none" w:sz="0" w:space="0" w:color="auto"/>
            <w:right w:val="none" w:sz="0" w:space="0" w:color="auto"/>
          </w:divBdr>
        </w:div>
        <w:div w:id="160313833">
          <w:marLeft w:val="994"/>
          <w:marRight w:val="0"/>
          <w:marTop w:val="200"/>
          <w:marBottom w:val="0"/>
          <w:divBdr>
            <w:top w:val="none" w:sz="0" w:space="0" w:color="auto"/>
            <w:left w:val="none" w:sz="0" w:space="0" w:color="auto"/>
            <w:bottom w:val="none" w:sz="0" w:space="0" w:color="auto"/>
            <w:right w:val="none" w:sz="0" w:space="0" w:color="auto"/>
          </w:divBdr>
        </w:div>
        <w:div w:id="415900132">
          <w:marLeft w:val="994"/>
          <w:marRight w:val="0"/>
          <w:marTop w:val="200"/>
          <w:marBottom w:val="0"/>
          <w:divBdr>
            <w:top w:val="none" w:sz="0" w:space="0" w:color="auto"/>
            <w:left w:val="none" w:sz="0" w:space="0" w:color="auto"/>
            <w:bottom w:val="none" w:sz="0" w:space="0" w:color="auto"/>
            <w:right w:val="none" w:sz="0" w:space="0" w:color="auto"/>
          </w:divBdr>
        </w:div>
        <w:div w:id="386686886">
          <w:marLeft w:val="994"/>
          <w:marRight w:val="0"/>
          <w:marTop w:val="200"/>
          <w:marBottom w:val="0"/>
          <w:divBdr>
            <w:top w:val="none" w:sz="0" w:space="0" w:color="auto"/>
            <w:left w:val="none" w:sz="0" w:space="0" w:color="auto"/>
            <w:bottom w:val="none" w:sz="0" w:space="0" w:color="auto"/>
            <w:right w:val="none" w:sz="0" w:space="0" w:color="auto"/>
          </w:divBdr>
        </w:div>
        <w:div w:id="78870326">
          <w:marLeft w:val="994"/>
          <w:marRight w:val="0"/>
          <w:marTop w:val="200"/>
          <w:marBottom w:val="0"/>
          <w:divBdr>
            <w:top w:val="none" w:sz="0" w:space="0" w:color="auto"/>
            <w:left w:val="none" w:sz="0" w:space="0" w:color="auto"/>
            <w:bottom w:val="none" w:sz="0" w:space="0" w:color="auto"/>
            <w:right w:val="none" w:sz="0" w:space="0" w:color="auto"/>
          </w:divBdr>
        </w:div>
      </w:divsChild>
    </w:div>
    <w:div w:id="1863323901">
      <w:bodyDiv w:val="1"/>
      <w:marLeft w:val="0"/>
      <w:marRight w:val="0"/>
      <w:marTop w:val="0"/>
      <w:marBottom w:val="0"/>
      <w:divBdr>
        <w:top w:val="none" w:sz="0" w:space="0" w:color="auto"/>
        <w:left w:val="none" w:sz="0" w:space="0" w:color="auto"/>
        <w:bottom w:val="none" w:sz="0" w:space="0" w:color="auto"/>
        <w:right w:val="none" w:sz="0" w:space="0" w:color="auto"/>
      </w:divBdr>
    </w:div>
    <w:div w:id="1874222690">
      <w:bodyDiv w:val="1"/>
      <w:marLeft w:val="0"/>
      <w:marRight w:val="0"/>
      <w:marTop w:val="0"/>
      <w:marBottom w:val="0"/>
      <w:divBdr>
        <w:top w:val="none" w:sz="0" w:space="0" w:color="auto"/>
        <w:left w:val="none" w:sz="0" w:space="0" w:color="auto"/>
        <w:bottom w:val="none" w:sz="0" w:space="0" w:color="auto"/>
        <w:right w:val="none" w:sz="0" w:space="0" w:color="auto"/>
      </w:divBdr>
    </w:div>
    <w:div w:id="1879703871">
      <w:bodyDiv w:val="1"/>
      <w:marLeft w:val="0"/>
      <w:marRight w:val="0"/>
      <w:marTop w:val="0"/>
      <w:marBottom w:val="0"/>
      <w:divBdr>
        <w:top w:val="none" w:sz="0" w:space="0" w:color="auto"/>
        <w:left w:val="none" w:sz="0" w:space="0" w:color="auto"/>
        <w:bottom w:val="none" w:sz="0" w:space="0" w:color="auto"/>
        <w:right w:val="none" w:sz="0" w:space="0" w:color="auto"/>
      </w:divBdr>
    </w:div>
    <w:div w:id="1880318409">
      <w:bodyDiv w:val="1"/>
      <w:marLeft w:val="0"/>
      <w:marRight w:val="0"/>
      <w:marTop w:val="0"/>
      <w:marBottom w:val="0"/>
      <w:divBdr>
        <w:top w:val="none" w:sz="0" w:space="0" w:color="auto"/>
        <w:left w:val="none" w:sz="0" w:space="0" w:color="auto"/>
        <w:bottom w:val="none" w:sz="0" w:space="0" w:color="auto"/>
        <w:right w:val="none" w:sz="0" w:space="0" w:color="auto"/>
      </w:divBdr>
    </w:div>
    <w:div w:id="1880895750">
      <w:bodyDiv w:val="1"/>
      <w:marLeft w:val="0"/>
      <w:marRight w:val="0"/>
      <w:marTop w:val="0"/>
      <w:marBottom w:val="0"/>
      <w:divBdr>
        <w:top w:val="none" w:sz="0" w:space="0" w:color="auto"/>
        <w:left w:val="none" w:sz="0" w:space="0" w:color="auto"/>
        <w:bottom w:val="none" w:sz="0" w:space="0" w:color="auto"/>
        <w:right w:val="none" w:sz="0" w:space="0" w:color="auto"/>
      </w:divBdr>
    </w:div>
    <w:div w:id="1897276265">
      <w:bodyDiv w:val="1"/>
      <w:marLeft w:val="0"/>
      <w:marRight w:val="0"/>
      <w:marTop w:val="0"/>
      <w:marBottom w:val="0"/>
      <w:divBdr>
        <w:top w:val="none" w:sz="0" w:space="0" w:color="auto"/>
        <w:left w:val="none" w:sz="0" w:space="0" w:color="auto"/>
        <w:bottom w:val="none" w:sz="0" w:space="0" w:color="auto"/>
        <w:right w:val="none" w:sz="0" w:space="0" w:color="auto"/>
      </w:divBdr>
    </w:div>
    <w:div w:id="1909145882">
      <w:bodyDiv w:val="1"/>
      <w:marLeft w:val="0"/>
      <w:marRight w:val="0"/>
      <w:marTop w:val="0"/>
      <w:marBottom w:val="0"/>
      <w:divBdr>
        <w:top w:val="none" w:sz="0" w:space="0" w:color="auto"/>
        <w:left w:val="none" w:sz="0" w:space="0" w:color="auto"/>
        <w:bottom w:val="none" w:sz="0" w:space="0" w:color="auto"/>
        <w:right w:val="none" w:sz="0" w:space="0" w:color="auto"/>
      </w:divBdr>
    </w:div>
    <w:div w:id="1911185198">
      <w:bodyDiv w:val="1"/>
      <w:marLeft w:val="0"/>
      <w:marRight w:val="0"/>
      <w:marTop w:val="0"/>
      <w:marBottom w:val="0"/>
      <w:divBdr>
        <w:top w:val="none" w:sz="0" w:space="0" w:color="auto"/>
        <w:left w:val="none" w:sz="0" w:space="0" w:color="auto"/>
        <w:bottom w:val="none" w:sz="0" w:space="0" w:color="auto"/>
        <w:right w:val="none" w:sz="0" w:space="0" w:color="auto"/>
      </w:divBdr>
    </w:div>
    <w:div w:id="1911771467">
      <w:bodyDiv w:val="1"/>
      <w:marLeft w:val="0"/>
      <w:marRight w:val="0"/>
      <w:marTop w:val="0"/>
      <w:marBottom w:val="0"/>
      <w:divBdr>
        <w:top w:val="none" w:sz="0" w:space="0" w:color="auto"/>
        <w:left w:val="none" w:sz="0" w:space="0" w:color="auto"/>
        <w:bottom w:val="none" w:sz="0" w:space="0" w:color="auto"/>
        <w:right w:val="none" w:sz="0" w:space="0" w:color="auto"/>
      </w:divBdr>
    </w:div>
    <w:div w:id="1912541226">
      <w:bodyDiv w:val="1"/>
      <w:marLeft w:val="0"/>
      <w:marRight w:val="0"/>
      <w:marTop w:val="0"/>
      <w:marBottom w:val="0"/>
      <w:divBdr>
        <w:top w:val="none" w:sz="0" w:space="0" w:color="auto"/>
        <w:left w:val="none" w:sz="0" w:space="0" w:color="auto"/>
        <w:bottom w:val="none" w:sz="0" w:space="0" w:color="auto"/>
        <w:right w:val="none" w:sz="0" w:space="0" w:color="auto"/>
      </w:divBdr>
    </w:div>
    <w:div w:id="1937402064">
      <w:bodyDiv w:val="1"/>
      <w:marLeft w:val="0"/>
      <w:marRight w:val="0"/>
      <w:marTop w:val="0"/>
      <w:marBottom w:val="0"/>
      <w:divBdr>
        <w:top w:val="none" w:sz="0" w:space="0" w:color="auto"/>
        <w:left w:val="none" w:sz="0" w:space="0" w:color="auto"/>
        <w:bottom w:val="none" w:sz="0" w:space="0" w:color="auto"/>
        <w:right w:val="none" w:sz="0" w:space="0" w:color="auto"/>
      </w:divBdr>
    </w:div>
    <w:div w:id="1943606963">
      <w:bodyDiv w:val="1"/>
      <w:marLeft w:val="0"/>
      <w:marRight w:val="0"/>
      <w:marTop w:val="0"/>
      <w:marBottom w:val="0"/>
      <w:divBdr>
        <w:top w:val="none" w:sz="0" w:space="0" w:color="auto"/>
        <w:left w:val="none" w:sz="0" w:space="0" w:color="auto"/>
        <w:bottom w:val="none" w:sz="0" w:space="0" w:color="auto"/>
        <w:right w:val="none" w:sz="0" w:space="0" w:color="auto"/>
      </w:divBdr>
    </w:div>
    <w:div w:id="1954284106">
      <w:bodyDiv w:val="1"/>
      <w:marLeft w:val="0"/>
      <w:marRight w:val="0"/>
      <w:marTop w:val="0"/>
      <w:marBottom w:val="0"/>
      <w:divBdr>
        <w:top w:val="none" w:sz="0" w:space="0" w:color="auto"/>
        <w:left w:val="none" w:sz="0" w:space="0" w:color="auto"/>
        <w:bottom w:val="none" w:sz="0" w:space="0" w:color="auto"/>
        <w:right w:val="none" w:sz="0" w:space="0" w:color="auto"/>
      </w:divBdr>
    </w:div>
    <w:div w:id="1954361740">
      <w:bodyDiv w:val="1"/>
      <w:marLeft w:val="0"/>
      <w:marRight w:val="0"/>
      <w:marTop w:val="0"/>
      <w:marBottom w:val="0"/>
      <w:divBdr>
        <w:top w:val="none" w:sz="0" w:space="0" w:color="auto"/>
        <w:left w:val="none" w:sz="0" w:space="0" w:color="auto"/>
        <w:bottom w:val="none" w:sz="0" w:space="0" w:color="auto"/>
        <w:right w:val="none" w:sz="0" w:space="0" w:color="auto"/>
      </w:divBdr>
    </w:div>
    <w:div w:id="1967659367">
      <w:bodyDiv w:val="1"/>
      <w:marLeft w:val="0"/>
      <w:marRight w:val="0"/>
      <w:marTop w:val="0"/>
      <w:marBottom w:val="0"/>
      <w:divBdr>
        <w:top w:val="none" w:sz="0" w:space="0" w:color="auto"/>
        <w:left w:val="none" w:sz="0" w:space="0" w:color="auto"/>
        <w:bottom w:val="none" w:sz="0" w:space="0" w:color="auto"/>
        <w:right w:val="none" w:sz="0" w:space="0" w:color="auto"/>
      </w:divBdr>
    </w:div>
    <w:div w:id="1997034236">
      <w:bodyDiv w:val="1"/>
      <w:marLeft w:val="0"/>
      <w:marRight w:val="0"/>
      <w:marTop w:val="0"/>
      <w:marBottom w:val="0"/>
      <w:divBdr>
        <w:top w:val="none" w:sz="0" w:space="0" w:color="auto"/>
        <w:left w:val="none" w:sz="0" w:space="0" w:color="auto"/>
        <w:bottom w:val="none" w:sz="0" w:space="0" w:color="auto"/>
        <w:right w:val="none" w:sz="0" w:space="0" w:color="auto"/>
      </w:divBdr>
    </w:div>
    <w:div w:id="2002846704">
      <w:bodyDiv w:val="1"/>
      <w:marLeft w:val="0"/>
      <w:marRight w:val="0"/>
      <w:marTop w:val="0"/>
      <w:marBottom w:val="0"/>
      <w:divBdr>
        <w:top w:val="none" w:sz="0" w:space="0" w:color="auto"/>
        <w:left w:val="none" w:sz="0" w:space="0" w:color="auto"/>
        <w:bottom w:val="none" w:sz="0" w:space="0" w:color="auto"/>
        <w:right w:val="none" w:sz="0" w:space="0" w:color="auto"/>
      </w:divBdr>
    </w:div>
    <w:div w:id="2012830097">
      <w:bodyDiv w:val="1"/>
      <w:marLeft w:val="0"/>
      <w:marRight w:val="0"/>
      <w:marTop w:val="0"/>
      <w:marBottom w:val="0"/>
      <w:divBdr>
        <w:top w:val="none" w:sz="0" w:space="0" w:color="auto"/>
        <w:left w:val="none" w:sz="0" w:space="0" w:color="auto"/>
        <w:bottom w:val="none" w:sz="0" w:space="0" w:color="auto"/>
        <w:right w:val="none" w:sz="0" w:space="0" w:color="auto"/>
      </w:divBdr>
    </w:div>
    <w:div w:id="2017078208">
      <w:bodyDiv w:val="1"/>
      <w:marLeft w:val="0"/>
      <w:marRight w:val="0"/>
      <w:marTop w:val="0"/>
      <w:marBottom w:val="0"/>
      <w:divBdr>
        <w:top w:val="none" w:sz="0" w:space="0" w:color="auto"/>
        <w:left w:val="none" w:sz="0" w:space="0" w:color="auto"/>
        <w:bottom w:val="none" w:sz="0" w:space="0" w:color="auto"/>
        <w:right w:val="none" w:sz="0" w:space="0" w:color="auto"/>
      </w:divBdr>
    </w:div>
    <w:div w:id="2035304305">
      <w:bodyDiv w:val="1"/>
      <w:marLeft w:val="0"/>
      <w:marRight w:val="0"/>
      <w:marTop w:val="0"/>
      <w:marBottom w:val="0"/>
      <w:divBdr>
        <w:top w:val="none" w:sz="0" w:space="0" w:color="auto"/>
        <w:left w:val="none" w:sz="0" w:space="0" w:color="auto"/>
        <w:bottom w:val="none" w:sz="0" w:space="0" w:color="auto"/>
        <w:right w:val="none" w:sz="0" w:space="0" w:color="auto"/>
      </w:divBdr>
    </w:div>
    <w:div w:id="2050034295">
      <w:bodyDiv w:val="1"/>
      <w:marLeft w:val="0"/>
      <w:marRight w:val="0"/>
      <w:marTop w:val="0"/>
      <w:marBottom w:val="0"/>
      <w:divBdr>
        <w:top w:val="none" w:sz="0" w:space="0" w:color="auto"/>
        <w:left w:val="none" w:sz="0" w:space="0" w:color="auto"/>
        <w:bottom w:val="none" w:sz="0" w:space="0" w:color="auto"/>
        <w:right w:val="none" w:sz="0" w:space="0" w:color="auto"/>
      </w:divBdr>
    </w:div>
    <w:div w:id="2058386569">
      <w:bodyDiv w:val="1"/>
      <w:marLeft w:val="0"/>
      <w:marRight w:val="0"/>
      <w:marTop w:val="0"/>
      <w:marBottom w:val="0"/>
      <w:divBdr>
        <w:top w:val="none" w:sz="0" w:space="0" w:color="auto"/>
        <w:left w:val="none" w:sz="0" w:space="0" w:color="auto"/>
        <w:bottom w:val="none" w:sz="0" w:space="0" w:color="auto"/>
        <w:right w:val="none" w:sz="0" w:space="0" w:color="auto"/>
      </w:divBdr>
    </w:div>
    <w:div w:id="2065642384">
      <w:bodyDiv w:val="1"/>
      <w:marLeft w:val="0"/>
      <w:marRight w:val="0"/>
      <w:marTop w:val="0"/>
      <w:marBottom w:val="0"/>
      <w:divBdr>
        <w:top w:val="none" w:sz="0" w:space="0" w:color="auto"/>
        <w:left w:val="none" w:sz="0" w:space="0" w:color="auto"/>
        <w:bottom w:val="none" w:sz="0" w:space="0" w:color="auto"/>
        <w:right w:val="none" w:sz="0" w:space="0" w:color="auto"/>
      </w:divBdr>
    </w:div>
    <w:div w:id="2072997438">
      <w:bodyDiv w:val="1"/>
      <w:marLeft w:val="0"/>
      <w:marRight w:val="0"/>
      <w:marTop w:val="0"/>
      <w:marBottom w:val="0"/>
      <w:divBdr>
        <w:top w:val="none" w:sz="0" w:space="0" w:color="auto"/>
        <w:left w:val="none" w:sz="0" w:space="0" w:color="auto"/>
        <w:bottom w:val="none" w:sz="0" w:space="0" w:color="auto"/>
        <w:right w:val="none" w:sz="0" w:space="0" w:color="auto"/>
      </w:divBdr>
    </w:div>
    <w:div w:id="2078550716">
      <w:bodyDiv w:val="1"/>
      <w:marLeft w:val="0"/>
      <w:marRight w:val="0"/>
      <w:marTop w:val="0"/>
      <w:marBottom w:val="0"/>
      <w:divBdr>
        <w:top w:val="none" w:sz="0" w:space="0" w:color="auto"/>
        <w:left w:val="none" w:sz="0" w:space="0" w:color="auto"/>
        <w:bottom w:val="none" w:sz="0" w:space="0" w:color="auto"/>
        <w:right w:val="none" w:sz="0" w:space="0" w:color="auto"/>
      </w:divBdr>
    </w:div>
    <w:div w:id="2088918744">
      <w:bodyDiv w:val="1"/>
      <w:marLeft w:val="0"/>
      <w:marRight w:val="0"/>
      <w:marTop w:val="0"/>
      <w:marBottom w:val="0"/>
      <w:divBdr>
        <w:top w:val="none" w:sz="0" w:space="0" w:color="auto"/>
        <w:left w:val="none" w:sz="0" w:space="0" w:color="auto"/>
        <w:bottom w:val="none" w:sz="0" w:space="0" w:color="auto"/>
        <w:right w:val="none" w:sz="0" w:space="0" w:color="auto"/>
      </w:divBdr>
    </w:div>
    <w:div w:id="2100252900">
      <w:bodyDiv w:val="1"/>
      <w:marLeft w:val="0"/>
      <w:marRight w:val="0"/>
      <w:marTop w:val="0"/>
      <w:marBottom w:val="0"/>
      <w:divBdr>
        <w:top w:val="none" w:sz="0" w:space="0" w:color="auto"/>
        <w:left w:val="none" w:sz="0" w:space="0" w:color="auto"/>
        <w:bottom w:val="none" w:sz="0" w:space="0" w:color="auto"/>
        <w:right w:val="none" w:sz="0" w:space="0" w:color="auto"/>
      </w:divBdr>
    </w:div>
    <w:div w:id="2111586820">
      <w:bodyDiv w:val="1"/>
      <w:marLeft w:val="0"/>
      <w:marRight w:val="0"/>
      <w:marTop w:val="0"/>
      <w:marBottom w:val="0"/>
      <w:divBdr>
        <w:top w:val="none" w:sz="0" w:space="0" w:color="auto"/>
        <w:left w:val="none" w:sz="0" w:space="0" w:color="auto"/>
        <w:bottom w:val="none" w:sz="0" w:space="0" w:color="auto"/>
        <w:right w:val="none" w:sz="0" w:space="0" w:color="auto"/>
      </w:divBdr>
    </w:div>
    <w:div w:id="2112511568">
      <w:bodyDiv w:val="1"/>
      <w:marLeft w:val="0"/>
      <w:marRight w:val="0"/>
      <w:marTop w:val="0"/>
      <w:marBottom w:val="0"/>
      <w:divBdr>
        <w:top w:val="none" w:sz="0" w:space="0" w:color="auto"/>
        <w:left w:val="none" w:sz="0" w:space="0" w:color="auto"/>
        <w:bottom w:val="none" w:sz="0" w:space="0" w:color="auto"/>
        <w:right w:val="none" w:sz="0" w:space="0" w:color="auto"/>
      </w:divBdr>
    </w:div>
    <w:div w:id="2122408880">
      <w:bodyDiv w:val="1"/>
      <w:marLeft w:val="0"/>
      <w:marRight w:val="0"/>
      <w:marTop w:val="0"/>
      <w:marBottom w:val="0"/>
      <w:divBdr>
        <w:top w:val="none" w:sz="0" w:space="0" w:color="auto"/>
        <w:left w:val="none" w:sz="0" w:space="0" w:color="auto"/>
        <w:bottom w:val="none" w:sz="0" w:space="0" w:color="auto"/>
        <w:right w:val="none" w:sz="0" w:space="0" w:color="auto"/>
      </w:divBdr>
    </w:div>
    <w:div w:id="2123071138">
      <w:bodyDiv w:val="1"/>
      <w:marLeft w:val="0"/>
      <w:marRight w:val="0"/>
      <w:marTop w:val="0"/>
      <w:marBottom w:val="0"/>
      <w:divBdr>
        <w:top w:val="none" w:sz="0" w:space="0" w:color="auto"/>
        <w:left w:val="none" w:sz="0" w:space="0" w:color="auto"/>
        <w:bottom w:val="none" w:sz="0" w:space="0" w:color="auto"/>
        <w:right w:val="none" w:sz="0" w:space="0" w:color="auto"/>
      </w:divBdr>
    </w:div>
    <w:div w:id="2123958151">
      <w:bodyDiv w:val="1"/>
      <w:marLeft w:val="0"/>
      <w:marRight w:val="0"/>
      <w:marTop w:val="0"/>
      <w:marBottom w:val="0"/>
      <w:divBdr>
        <w:top w:val="none" w:sz="0" w:space="0" w:color="auto"/>
        <w:left w:val="none" w:sz="0" w:space="0" w:color="auto"/>
        <w:bottom w:val="none" w:sz="0" w:space="0" w:color="auto"/>
        <w:right w:val="none" w:sz="0" w:space="0" w:color="auto"/>
      </w:divBdr>
    </w:div>
    <w:div w:id="21460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1BA6-8825-40D0-BB48-8BDD8DCE0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3695</Words>
  <Characters>21062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setda sumedang</cp:lastModifiedBy>
  <cp:revision>2</cp:revision>
  <cp:lastPrinted>2021-09-24T02:48:00Z</cp:lastPrinted>
  <dcterms:created xsi:type="dcterms:W3CDTF">2023-09-07T09:44:00Z</dcterms:created>
  <dcterms:modified xsi:type="dcterms:W3CDTF">2023-09-07T09:44:00Z</dcterms:modified>
</cp:coreProperties>
</file>